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E1E1"/>
  <w:body>
    <w:p w14:paraId="167C61D3" w14:textId="3FFAFA54" w:rsidR="00837D38" w:rsidRDefault="008637A2">
      <w:pPr>
        <w:pStyle w:val="Title"/>
        <w:rPr>
          <w:sz w:val="40"/>
          <w:szCs w:val="40"/>
        </w:rPr>
      </w:pPr>
      <w:r>
        <w:rPr>
          <w:sz w:val="40"/>
          <w:szCs w:val="40"/>
        </w:rPr>
        <w:t>A</w:t>
      </w:r>
      <w:r w:rsidR="00C14310">
        <w:rPr>
          <w:sz w:val="40"/>
          <w:szCs w:val="40"/>
        </w:rPr>
        <w:t>dvanced Placement</w:t>
      </w:r>
      <w:r>
        <w:rPr>
          <w:sz w:val="40"/>
          <w:szCs w:val="40"/>
        </w:rPr>
        <w:t xml:space="preserve"> Calculus AB</w:t>
      </w:r>
    </w:p>
    <w:p w14:paraId="167C61D4" w14:textId="47E4EE5E" w:rsidR="00837D38" w:rsidRDefault="008637A2">
      <w:pPr>
        <w:pStyle w:val="Subtitle"/>
        <w:spacing w:after="0"/>
        <w:rPr>
          <w:color w:val="000000"/>
        </w:rPr>
      </w:pPr>
      <w:r>
        <w:rPr>
          <w:color w:val="000000"/>
        </w:rPr>
        <w:t>Davidson Fine Arts 202</w:t>
      </w:r>
      <w:r w:rsidR="00DA7688">
        <w:rPr>
          <w:color w:val="000000"/>
        </w:rPr>
        <w:t>3</w:t>
      </w:r>
      <w:r>
        <w:rPr>
          <w:color w:val="000000"/>
        </w:rPr>
        <w:t>-202</w:t>
      </w:r>
      <w:r w:rsidR="00DA7688">
        <w:rPr>
          <w:color w:val="000000"/>
        </w:rPr>
        <w:t>4</w:t>
      </w:r>
    </w:p>
    <w:p w14:paraId="167C61D5" w14:textId="77777777" w:rsidR="00837D38" w:rsidRDefault="00837D38">
      <w:pPr>
        <w:rPr>
          <w:sz w:val="16"/>
          <w:szCs w:val="16"/>
        </w:rPr>
      </w:pPr>
    </w:p>
    <w:p w14:paraId="167C61D6" w14:textId="77777777" w:rsidR="00837D38" w:rsidRDefault="008637A2">
      <w:pPr>
        <w:pStyle w:val="Heading1"/>
        <w:spacing w:before="0"/>
      </w:pPr>
      <w:r>
        <w:rPr>
          <w:color w:val="000000"/>
        </w:rPr>
        <w:t>Instructor Information</w:t>
      </w:r>
    </w:p>
    <w:tbl>
      <w:tblPr>
        <w:tblStyle w:val="a"/>
        <w:tblW w:w="101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20" w:firstRow="1" w:lastRow="0" w:firstColumn="0" w:lastColumn="0" w:noHBand="0" w:noVBand="1"/>
      </w:tblPr>
      <w:tblGrid>
        <w:gridCol w:w="3412"/>
        <w:gridCol w:w="3788"/>
        <w:gridCol w:w="2908"/>
      </w:tblGrid>
      <w:tr w:rsidR="00837D38" w14:paraId="167C61DA" w14:textId="77777777">
        <w:trPr>
          <w:cnfStyle w:val="100000000000" w:firstRow="1" w:lastRow="0" w:firstColumn="0" w:lastColumn="0" w:oddVBand="0" w:evenVBand="0" w:oddHBand="0" w:evenHBand="0" w:firstRowFirstColumn="0" w:firstRowLastColumn="0" w:lastRowFirstColumn="0" w:lastRowLastColumn="0"/>
        </w:trPr>
        <w:tc>
          <w:tcPr>
            <w:tcW w:w="3412" w:type="dxa"/>
          </w:tcPr>
          <w:p w14:paraId="167C61D7" w14:textId="77777777" w:rsidR="00837D38" w:rsidRDefault="008637A2">
            <w:r>
              <w:t>Instructor</w:t>
            </w:r>
          </w:p>
        </w:tc>
        <w:tc>
          <w:tcPr>
            <w:tcW w:w="3788" w:type="dxa"/>
          </w:tcPr>
          <w:p w14:paraId="167C61D8" w14:textId="77777777" w:rsidR="00837D38" w:rsidRDefault="008637A2">
            <w:r>
              <w:t>Email</w:t>
            </w:r>
          </w:p>
        </w:tc>
        <w:tc>
          <w:tcPr>
            <w:tcW w:w="2908" w:type="dxa"/>
          </w:tcPr>
          <w:p w14:paraId="167C61D9" w14:textId="77777777" w:rsidR="00837D38" w:rsidRDefault="008637A2">
            <w:r>
              <w:t>Office Location</w:t>
            </w:r>
          </w:p>
        </w:tc>
      </w:tr>
      <w:tr w:rsidR="00837D38" w14:paraId="167C61DE" w14:textId="77777777">
        <w:tc>
          <w:tcPr>
            <w:tcW w:w="3412" w:type="dxa"/>
          </w:tcPr>
          <w:p w14:paraId="167C61DB" w14:textId="77777777" w:rsidR="00837D38" w:rsidRDefault="008637A2">
            <w:pPr>
              <w:pBdr>
                <w:top w:val="nil"/>
                <w:left w:val="nil"/>
                <w:bottom w:val="nil"/>
                <w:right w:val="nil"/>
                <w:between w:val="nil"/>
              </w:pBdr>
              <w:spacing w:before="0"/>
            </w:pPr>
            <w:r>
              <w:rPr>
                <w:b w:val="0"/>
              </w:rPr>
              <w:t>Latanya Jackson</w:t>
            </w:r>
          </w:p>
        </w:tc>
        <w:tc>
          <w:tcPr>
            <w:tcW w:w="3788" w:type="dxa"/>
          </w:tcPr>
          <w:p w14:paraId="167C61DC" w14:textId="77777777" w:rsidR="00837D38" w:rsidRDefault="008637A2">
            <w:pPr>
              <w:pBdr>
                <w:top w:val="nil"/>
                <w:left w:val="nil"/>
                <w:bottom w:val="nil"/>
                <w:right w:val="nil"/>
                <w:between w:val="nil"/>
              </w:pBdr>
              <w:spacing w:before="0"/>
              <w:rPr>
                <w:b w:val="0"/>
              </w:rPr>
            </w:pPr>
            <w:r>
              <w:rPr>
                <w:b w:val="0"/>
              </w:rPr>
              <w:t>Jacksla1@boe.richmond.k12.ga.us</w:t>
            </w:r>
          </w:p>
        </w:tc>
        <w:tc>
          <w:tcPr>
            <w:tcW w:w="2908" w:type="dxa"/>
          </w:tcPr>
          <w:p w14:paraId="167C61DD" w14:textId="77777777" w:rsidR="00837D38" w:rsidRDefault="008637A2">
            <w:pPr>
              <w:pBdr>
                <w:top w:val="nil"/>
                <w:left w:val="nil"/>
                <w:bottom w:val="nil"/>
                <w:right w:val="nil"/>
                <w:between w:val="nil"/>
              </w:pBdr>
              <w:spacing w:before="0"/>
              <w:rPr>
                <w:b w:val="0"/>
              </w:rPr>
            </w:pPr>
            <w:r>
              <w:rPr>
                <w:b w:val="0"/>
              </w:rPr>
              <w:t>Room 223</w:t>
            </w:r>
          </w:p>
        </w:tc>
      </w:tr>
      <w:tr w:rsidR="00837D38" w14:paraId="167C61E2" w14:textId="77777777">
        <w:tc>
          <w:tcPr>
            <w:tcW w:w="3412" w:type="dxa"/>
          </w:tcPr>
          <w:p w14:paraId="167C61DF" w14:textId="77777777" w:rsidR="00837D38" w:rsidRDefault="00837D38">
            <w:pPr>
              <w:pBdr>
                <w:top w:val="nil"/>
                <w:left w:val="nil"/>
                <w:bottom w:val="nil"/>
                <w:right w:val="nil"/>
                <w:between w:val="nil"/>
              </w:pBdr>
              <w:spacing w:before="0"/>
            </w:pPr>
          </w:p>
        </w:tc>
        <w:tc>
          <w:tcPr>
            <w:tcW w:w="3788" w:type="dxa"/>
          </w:tcPr>
          <w:p w14:paraId="167C61E0" w14:textId="77777777" w:rsidR="00837D38" w:rsidRDefault="00837D38">
            <w:pPr>
              <w:pBdr>
                <w:top w:val="nil"/>
                <w:left w:val="nil"/>
                <w:bottom w:val="nil"/>
                <w:right w:val="nil"/>
                <w:between w:val="nil"/>
              </w:pBdr>
              <w:spacing w:before="0"/>
              <w:rPr>
                <w:b w:val="0"/>
              </w:rPr>
            </w:pPr>
          </w:p>
        </w:tc>
        <w:tc>
          <w:tcPr>
            <w:tcW w:w="2908" w:type="dxa"/>
          </w:tcPr>
          <w:p w14:paraId="167C61E1" w14:textId="77777777" w:rsidR="00837D38" w:rsidRDefault="00837D38">
            <w:pPr>
              <w:pBdr>
                <w:top w:val="nil"/>
                <w:left w:val="nil"/>
                <w:bottom w:val="nil"/>
                <w:right w:val="nil"/>
                <w:between w:val="nil"/>
              </w:pBdr>
              <w:spacing w:before="0"/>
              <w:rPr>
                <w:b w:val="0"/>
              </w:rPr>
            </w:pPr>
          </w:p>
        </w:tc>
      </w:tr>
      <w:tr w:rsidR="00837D38" w14:paraId="167C61E6" w14:textId="77777777">
        <w:trPr>
          <w:trHeight w:val="369"/>
        </w:trPr>
        <w:tc>
          <w:tcPr>
            <w:tcW w:w="3412" w:type="dxa"/>
          </w:tcPr>
          <w:p w14:paraId="167C61E3" w14:textId="77777777" w:rsidR="00837D38" w:rsidRDefault="008637A2">
            <w:pPr>
              <w:pBdr>
                <w:top w:val="nil"/>
                <w:left w:val="nil"/>
                <w:bottom w:val="nil"/>
                <w:right w:val="nil"/>
                <w:between w:val="nil"/>
              </w:pBdr>
              <w:spacing w:before="0"/>
              <w:rPr>
                <w:color w:val="B7332E"/>
              </w:rPr>
            </w:pPr>
            <w:r>
              <w:rPr>
                <w:color w:val="B7332E"/>
              </w:rPr>
              <w:t>Remind Information</w:t>
            </w:r>
          </w:p>
        </w:tc>
        <w:tc>
          <w:tcPr>
            <w:tcW w:w="3788" w:type="dxa"/>
          </w:tcPr>
          <w:p w14:paraId="167C61E4" w14:textId="77777777" w:rsidR="00837D38" w:rsidRDefault="00837D38">
            <w:pPr>
              <w:pBdr>
                <w:top w:val="nil"/>
                <w:left w:val="nil"/>
                <w:bottom w:val="nil"/>
                <w:right w:val="nil"/>
                <w:between w:val="nil"/>
              </w:pBdr>
              <w:spacing w:before="0"/>
              <w:rPr>
                <w:b w:val="0"/>
                <w:color w:val="404040"/>
              </w:rPr>
            </w:pPr>
          </w:p>
        </w:tc>
        <w:tc>
          <w:tcPr>
            <w:tcW w:w="2908" w:type="dxa"/>
          </w:tcPr>
          <w:p w14:paraId="167C61E5" w14:textId="77777777" w:rsidR="00837D38" w:rsidRDefault="00837D38">
            <w:pPr>
              <w:pBdr>
                <w:top w:val="nil"/>
                <w:left w:val="nil"/>
                <w:bottom w:val="nil"/>
                <w:right w:val="nil"/>
                <w:between w:val="nil"/>
              </w:pBdr>
              <w:spacing w:before="0"/>
              <w:rPr>
                <w:b w:val="0"/>
                <w:color w:val="404040"/>
              </w:rPr>
            </w:pPr>
          </w:p>
        </w:tc>
      </w:tr>
      <w:tr w:rsidR="00837D38" w14:paraId="167C61EA" w14:textId="77777777">
        <w:tc>
          <w:tcPr>
            <w:tcW w:w="3412" w:type="dxa"/>
          </w:tcPr>
          <w:p w14:paraId="167C61E7" w14:textId="58710F82" w:rsidR="00837D38" w:rsidRDefault="008637A2">
            <w:pPr>
              <w:pBdr>
                <w:top w:val="nil"/>
                <w:left w:val="nil"/>
                <w:bottom w:val="nil"/>
                <w:right w:val="nil"/>
                <w:between w:val="nil"/>
              </w:pBdr>
              <w:spacing w:before="0"/>
              <w:rPr>
                <w:color w:val="404040"/>
              </w:rPr>
            </w:pPr>
            <w:r>
              <w:rPr>
                <w:b w:val="0"/>
              </w:rPr>
              <w:t>Text @</w:t>
            </w:r>
            <w:r w:rsidR="00712653">
              <w:rPr>
                <w:b w:val="0"/>
              </w:rPr>
              <w:t>42b73e</w:t>
            </w:r>
            <w:r>
              <w:rPr>
                <w:b w:val="0"/>
              </w:rPr>
              <w:t xml:space="preserve"> to 81010</w:t>
            </w:r>
          </w:p>
        </w:tc>
        <w:tc>
          <w:tcPr>
            <w:tcW w:w="3788" w:type="dxa"/>
          </w:tcPr>
          <w:p w14:paraId="167C61E8" w14:textId="77777777" w:rsidR="00837D38" w:rsidRDefault="00837D38">
            <w:pPr>
              <w:pBdr>
                <w:top w:val="nil"/>
                <w:left w:val="nil"/>
                <w:bottom w:val="nil"/>
                <w:right w:val="nil"/>
                <w:between w:val="nil"/>
              </w:pBdr>
              <w:spacing w:before="0"/>
              <w:rPr>
                <w:b w:val="0"/>
                <w:color w:val="404040"/>
              </w:rPr>
            </w:pPr>
          </w:p>
        </w:tc>
        <w:tc>
          <w:tcPr>
            <w:tcW w:w="2908" w:type="dxa"/>
          </w:tcPr>
          <w:p w14:paraId="167C61E9" w14:textId="77777777" w:rsidR="00837D38" w:rsidRDefault="00837D38">
            <w:pPr>
              <w:pBdr>
                <w:top w:val="nil"/>
                <w:left w:val="nil"/>
                <w:bottom w:val="nil"/>
                <w:right w:val="nil"/>
                <w:between w:val="nil"/>
              </w:pBdr>
              <w:spacing w:before="0"/>
              <w:rPr>
                <w:b w:val="0"/>
                <w:color w:val="404040"/>
              </w:rPr>
            </w:pPr>
          </w:p>
        </w:tc>
      </w:tr>
    </w:tbl>
    <w:p w14:paraId="167C61EB" w14:textId="77777777" w:rsidR="00837D38" w:rsidRDefault="008637A2">
      <w:pPr>
        <w:pStyle w:val="Heading1"/>
        <w:rPr>
          <w:color w:val="000000"/>
        </w:rPr>
      </w:pPr>
      <w:r>
        <w:rPr>
          <w:color w:val="000000"/>
        </w:rPr>
        <w:t>General Information</w:t>
      </w:r>
    </w:p>
    <w:p w14:paraId="167C61EC" w14:textId="77777777" w:rsidR="00837D38" w:rsidRDefault="008637A2">
      <w:pPr>
        <w:pStyle w:val="Heading2"/>
      </w:pPr>
      <w:r>
        <w:t>Description</w:t>
      </w:r>
    </w:p>
    <w:p w14:paraId="167C61ED" w14:textId="77777777" w:rsidR="00837D38" w:rsidRDefault="008637A2">
      <w:pPr>
        <w:rPr>
          <w:color w:val="000000"/>
        </w:rPr>
      </w:pPr>
      <w:r>
        <w:rPr>
          <w:color w:val="000000"/>
        </w:rPr>
        <w:t>AP Calculus AB is the equivalent of a first semester college calculus course comprising topics in differential and integral calculus.  All students are required to have completed the following prerequisite courses: Algebra 1, Geometry, Algebra 2, and Pre-Calculus.  After successfully completing the curricular requirements of Advanced Placement Calculus, students are given an opportunity to take an exam administered by the College Board to assess their knowledge and understanding of calculus.</w:t>
      </w:r>
    </w:p>
    <w:p w14:paraId="167C61EE" w14:textId="77777777" w:rsidR="00837D38" w:rsidRDefault="008637A2">
      <w:pPr>
        <w:pStyle w:val="Heading1"/>
      </w:pPr>
      <w:r>
        <w:rPr>
          <w:color w:val="000000"/>
        </w:rPr>
        <w:t>Course Materials</w:t>
      </w:r>
    </w:p>
    <w:p w14:paraId="167C61EF" w14:textId="77777777" w:rsidR="00837D38" w:rsidRDefault="008637A2">
      <w:pPr>
        <w:pStyle w:val="Heading2"/>
        <w:sectPr w:rsidR="00837D38">
          <w:footerReference w:type="default" r:id="rId7"/>
          <w:pgSz w:w="12240" w:h="15840"/>
          <w:pgMar w:top="864" w:right="1008" w:bottom="1152" w:left="1008" w:header="720" w:footer="864" w:gutter="0"/>
          <w:pgNumType w:start="1"/>
          <w:cols w:space="720"/>
        </w:sectPr>
      </w:pPr>
      <w:r>
        <w:t>Required Materials</w:t>
      </w:r>
    </w:p>
    <w:p w14:paraId="386490B6" w14:textId="15C2BC66" w:rsidR="00F72E16" w:rsidRPr="00F72E16" w:rsidRDefault="008637A2" w:rsidP="00F72E16">
      <w:pPr>
        <w:numPr>
          <w:ilvl w:val="0"/>
          <w:numId w:val="1"/>
        </w:numPr>
        <w:pBdr>
          <w:top w:val="nil"/>
          <w:left w:val="nil"/>
          <w:bottom w:val="nil"/>
          <w:right w:val="nil"/>
          <w:between w:val="nil"/>
        </w:pBdr>
        <w:rPr>
          <w:color w:val="000000"/>
        </w:rPr>
      </w:pPr>
      <w:r>
        <w:rPr>
          <w:color w:val="000000"/>
        </w:rPr>
        <w:t>Pencils</w:t>
      </w:r>
      <w:r w:rsidR="00F72E16">
        <w:rPr>
          <w:color w:val="000000"/>
        </w:rPr>
        <w:t xml:space="preserve"> and Colored Pens</w:t>
      </w:r>
      <w:r w:rsidR="0095255B">
        <w:rPr>
          <w:color w:val="000000"/>
        </w:rPr>
        <w:t xml:space="preserve"> (Erasable)</w:t>
      </w:r>
    </w:p>
    <w:p w14:paraId="167C61F1" w14:textId="77777777" w:rsidR="00837D38" w:rsidRDefault="008637A2">
      <w:pPr>
        <w:numPr>
          <w:ilvl w:val="0"/>
          <w:numId w:val="1"/>
        </w:numPr>
        <w:pBdr>
          <w:top w:val="nil"/>
          <w:left w:val="nil"/>
          <w:bottom w:val="nil"/>
          <w:right w:val="nil"/>
          <w:between w:val="nil"/>
        </w:pBdr>
        <w:rPr>
          <w:color w:val="000000"/>
        </w:rPr>
      </w:pPr>
      <w:r>
        <w:rPr>
          <w:color w:val="000000"/>
        </w:rPr>
        <w:t>Loose Leaf Paper</w:t>
      </w:r>
    </w:p>
    <w:p w14:paraId="167C61F3" w14:textId="7049138C" w:rsidR="00837D38" w:rsidRDefault="0095255B">
      <w:pPr>
        <w:numPr>
          <w:ilvl w:val="0"/>
          <w:numId w:val="1"/>
        </w:numPr>
        <w:pBdr>
          <w:top w:val="nil"/>
          <w:left w:val="nil"/>
          <w:bottom w:val="nil"/>
          <w:right w:val="nil"/>
          <w:between w:val="nil"/>
        </w:pBdr>
        <w:rPr>
          <w:color w:val="000000"/>
        </w:rPr>
      </w:pPr>
      <w:r>
        <w:rPr>
          <w:color w:val="000000"/>
        </w:rPr>
        <w:t xml:space="preserve">2 Composition or </w:t>
      </w:r>
      <w:r w:rsidR="001F7AC4">
        <w:rPr>
          <w:color w:val="000000"/>
        </w:rPr>
        <w:t>Spiral Notebook</w:t>
      </w:r>
      <w:r>
        <w:rPr>
          <w:color w:val="000000"/>
        </w:rPr>
        <w:t>s</w:t>
      </w:r>
      <w:r w:rsidR="00F72E16">
        <w:rPr>
          <w:color w:val="000000"/>
        </w:rPr>
        <w:t xml:space="preserve"> (college-ruled)</w:t>
      </w:r>
    </w:p>
    <w:p w14:paraId="167C61F4" w14:textId="40754C5B" w:rsidR="00837D38" w:rsidRDefault="008637A2">
      <w:pPr>
        <w:numPr>
          <w:ilvl w:val="0"/>
          <w:numId w:val="1"/>
        </w:numPr>
        <w:pBdr>
          <w:top w:val="nil"/>
          <w:left w:val="nil"/>
          <w:bottom w:val="nil"/>
          <w:right w:val="nil"/>
          <w:between w:val="nil"/>
        </w:pBdr>
        <w:rPr>
          <w:color w:val="000000"/>
        </w:rPr>
      </w:pPr>
      <w:r>
        <w:rPr>
          <w:color w:val="000000"/>
        </w:rPr>
        <w:t>3 Ring Binder (</w:t>
      </w:r>
      <w:r w:rsidR="001F7AC4">
        <w:rPr>
          <w:color w:val="000000"/>
        </w:rPr>
        <w:t>1</w:t>
      </w:r>
      <w:r>
        <w:rPr>
          <w:color w:val="000000"/>
        </w:rPr>
        <w:t>-in)</w:t>
      </w:r>
    </w:p>
    <w:p w14:paraId="167C61F5" w14:textId="343C7634" w:rsidR="00837D38" w:rsidRDefault="008637A2">
      <w:pPr>
        <w:numPr>
          <w:ilvl w:val="0"/>
          <w:numId w:val="1"/>
        </w:numPr>
        <w:pBdr>
          <w:top w:val="nil"/>
          <w:left w:val="nil"/>
          <w:bottom w:val="nil"/>
          <w:right w:val="nil"/>
          <w:between w:val="nil"/>
        </w:pBdr>
        <w:sectPr w:rsidR="00837D38">
          <w:type w:val="continuous"/>
          <w:pgSz w:w="12240" w:h="15840"/>
          <w:pgMar w:top="864" w:right="1008" w:bottom="1152" w:left="1008" w:header="720" w:footer="864" w:gutter="0"/>
          <w:cols w:num="2" w:space="720" w:equalWidth="0">
            <w:col w:w="4752" w:space="720"/>
            <w:col w:w="4752" w:space="0"/>
          </w:cols>
        </w:sectPr>
      </w:pPr>
      <w:r>
        <w:rPr>
          <w:color w:val="000000"/>
        </w:rPr>
        <w:t>TI-</w:t>
      </w:r>
      <w:proofErr w:type="spellStart"/>
      <w:r w:rsidR="0095255B">
        <w:rPr>
          <w:color w:val="000000"/>
        </w:rPr>
        <w:t>Nspire</w:t>
      </w:r>
      <w:proofErr w:type="spellEnd"/>
      <w:r w:rsidR="0095255B">
        <w:rPr>
          <w:color w:val="000000"/>
        </w:rPr>
        <w:t xml:space="preserve"> </w:t>
      </w:r>
      <w:r w:rsidR="00F72E16">
        <w:rPr>
          <w:color w:val="000000"/>
        </w:rPr>
        <w:t>C</w:t>
      </w:r>
      <w:r w:rsidR="0095255B">
        <w:rPr>
          <w:color w:val="000000"/>
        </w:rPr>
        <w:t>X II</w:t>
      </w:r>
      <w:r>
        <w:rPr>
          <w:color w:val="000000"/>
        </w:rPr>
        <w:t xml:space="preserve"> Graphing Calculator</w:t>
      </w:r>
    </w:p>
    <w:p w14:paraId="167C61F6" w14:textId="77777777" w:rsidR="00837D38" w:rsidRDefault="008637A2">
      <w:pPr>
        <w:pStyle w:val="Heading2"/>
      </w:pPr>
      <w:r>
        <w:t>Technology Requirement</w:t>
      </w:r>
    </w:p>
    <w:p w14:paraId="167C61F7" w14:textId="17D58CAC" w:rsidR="00837D38" w:rsidRDefault="008637A2">
      <w:pPr>
        <w:rPr>
          <w:color w:val="000000"/>
        </w:rPr>
      </w:pPr>
      <w:r>
        <w:rPr>
          <w:color w:val="000000"/>
        </w:rPr>
        <w:t>Students will have access to a class set of TI-</w:t>
      </w:r>
      <w:proofErr w:type="spellStart"/>
      <w:r w:rsidR="00A375BC">
        <w:rPr>
          <w:color w:val="000000"/>
        </w:rPr>
        <w:t>Nspire</w:t>
      </w:r>
      <w:proofErr w:type="spellEnd"/>
      <w:r w:rsidR="00A375BC">
        <w:rPr>
          <w:color w:val="000000"/>
        </w:rPr>
        <w:t xml:space="preserve"> </w:t>
      </w:r>
      <w:r w:rsidR="00F26F10">
        <w:rPr>
          <w:color w:val="000000"/>
        </w:rPr>
        <w:t>CX</w:t>
      </w:r>
      <w:r w:rsidR="00B10B65">
        <w:rPr>
          <w:color w:val="000000"/>
        </w:rPr>
        <w:t xml:space="preserve"> </w:t>
      </w:r>
      <w:r w:rsidR="00F26F10">
        <w:rPr>
          <w:color w:val="000000"/>
        </w:rPr>
        <w:t xml:space="preserve">II </w:t>
      </w:r>
      <w:r w:rsidR="00A375BC">
        <w:rPr>
          <w:color w:val="000000"/>
        </w:rPr>
        <w:t xml:space="preserve">and </w:t>
      </w:r>
      <w:r>
        <w:rPr>
          <w:color w:val="000000"/>
        </w:rPr>
        <w:t xml:space="preserve">84+ graphing calculators; however, it is highly recommended that each student own a graphing calculator for at home use.  Some problems throughout the course will require the use of graphing calculators to visualize concepts and to support algebraic findings. [CR7]   </w:t>
      </w:r>
    </w:p>
    <w:p w14:paraId="275E2C0C" w14:textId="77777777" w:rsidR="005B5486" w:rsidRDefault="005B5486">
      <w:pPr>
        <w:rPr>
          <w:color w:val="000000"/>
        </w:rPr>
      </w:pPr>
    </w:p>
    <w:p w14:paraId="167C61F8" w14:textId="77777777" w:rsidR="00837D38" w:rsidRDefault="008637A2">
      <w:pPr>
        <w:pStyle w:val="Heading2"/>
      </w:pPr>
      <w:r>
        <w:t>Textbook Requirement</w:t>
      </w:r>
    </w:p>
    <w:p w14:paraId="167C61F9" w14:textId="77777777" w:rsidR="00837D38" w:rsidRDefault="008637A2">
      <w:pPr>
        <w:pStyle w:val="Heading2"/>
        <w:rPr>
          <w:b w:val="0"/>
          <w:color w:val="000000"/>
        </w:rPr>
      </w:pPr>
      <w:r>
        <w:rPr>
          <w:b w:val="0"/>
          <w:color w:val="000000"/>
        </w:rPr>
        <w:t xml:space="preserve">CR2-Demana, Franklin D., et al. </w:t>
      </w:r>
      <w:r>
        <w:rPr>
          <w:b w:val="0"/>
          <w:i/>
          <w:color w:val="000000"/>
        </w:rPr>
        <w:t>Calculus: Graphical, Numerical, Algebraic</w:t>
      </w:r>
      <w:r>
        <w:rPr>
          <w:b w:val="0"/>
          <w:color w:val="000000"/>
        </w:rPr>
        <w:t>. 6</w:t>
      </w:r>
      <w:r>
        <w:rPr>
          <w:b w:val="0"/>
          <w:color w:val="000000"/>
          <w:vertAlign w:val="superscript"/>
        </w:rPr>
        <w:t>th</w:t>
      </w:r>
      <w:r>
        <w:rPr>
          <w:b w:val="0"/>
          <w:color w:val="000000"/>
        </w:rPr>
        <w:t xml:space="preserve"> ed., Pearson Education, Inc, 2020. ISBN 13: 978-1-4183-0020-3 [CR1]</w:t>
      </w:r>
    </w:p>
    <w:p w14:paraId="5F495244" w14:textId="77777777" w:rsidR="005B5486" w:rsidRDefault="005B5486" w:rsidP="005B5486"/>
    <w:p w14:paraId="02283B5B" w14:textId="77777777" w:rsidR="005B5486" w:rsidRPr="005B5486" w:rsidRDefault="005B5486" w:rsidP="005B5486"/>
    <w:p w14:paraId="167C61FA" w14:textId="77777777" w:rsidR="00837D38" w:rsidRDefault="008637A2">
      <w:pPr>
        <w:pStyle w:val="Heading1"/>
        <w:rPr>
          <w:color w:val="000000"/>
        </w:rPr>
      </w:pPr>
      <w:r>
        <w:rPr>
          <w:color w:val="000000"/>
        </w:rPr>
        <w:lastRenderedPageBreak/>
        <w:t>Course Outline</w:t>
      </w:r>
    </w:p>
    <w:tbl>
      <w:tblPr>
        <w:tblStyle w:val="a0"/>
        <w:tblW w:w="1008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2045"/>
        <w:gridCol w:w="3895"/>
        <w:gridCol w:w="4140"/>
      </w:tblGrid>
      <w:tr w:rsidR="00837D38" w14:paraId="167C61FE" w14:textId="77777777" w:rsidTr="00837D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45" w:type="dxa"/>
          </w:tcPr>
          <w:p w14:paraId="167C61FB" w14:textId="77777777" w:rsidR="00837D38" w:rsidRDefault="008637A2">
            <w:r>
              <w:t>Unit</w:t>
            </w:r>
          </w:p>
        </w:tc>
        <w:tc>
          <w:tcPr>
            <w:tcW w:w="3895" w:type="dxa"/>
          </w:tcPr>
          <w:p w14:paraId="167C61FC" w14:textId="77777777" w:rsidR="00837D38" w:rsidRDefault="008637A2">
            <w:pPr>
              <w:cnfStyle w:val="100000000000" w:firstRow="1" w:lastRow="0" w:firstColumn="0" w:lastColumn="0" w:oddVBand="0" w:evenVBand="0" w:oddHBand="0" w:evenHBand="0" w:firstRowFirstColumn="0" w:firstRowLastColumn="0" w:lastRowFirstColumn="0" w:lastRowLastColumn="0"/>
            </w:pPr>
            <w:r>
              <w:t>Topic</w:t>
            </w:r>
          </w:p>
        </w:tc>
        <w:tc>
          <w:tcPr>
            <w:tcW w:w="4140" w:type="dxa"/>
          </w:tcPr>
          <w:p w14:paraId="167C61FD" w14:textId="77777777" w:rsidR="00837D38" w:rsidRDefault="008637A2">
            <w:pPr>
              <w:cnfStyle w:val="100000000000" w:firstRow="1" w:lastRow="0" w:firstColumn="0" w:lastColumn="0" w:oddVBand="0" w:evenVBand="0" w:oddHBand="0" w:evenHBand="0" w:firstRowFirstColumn="0" w:firstRowLastColumn="0" w:lastRowFirstColumn="0" w:lastRowLastColumn="0"/>
            </w:pPr>
            <w:r>
              <w:t>Big Ideas</w:t>
            </w:r>
          </w:p>
        </w:tc>
      </w:tr>
      <w:tr w:rsidR="00837D38" w14:paraId="167C6202" w14:textId="77777777" w:rsidTr="00837D38">
        <w:tc>
          <w:tcPr>
            <w:cnfStyle w:val="001000000000" w:firstRow="0" w:lastRow="0" w:firstColumn="1" w:lastColumn="0" w:oddVBand="0" w:evenVBand="0" w:oddHBand="0" w:evenHBand="0" w:firstRowFirstColumn="0" w:firstRowLastColumn="0" w:lastRowFirstColumn="0" w:lastRowLastColumn="0"/>
            <w:tcW w:w="2045" w:type="dxa"/>
          </w:tcPr>
          <w:p w14:paraId="167C61FF" w14:textId="77777777" w:rsidR="00837D38" w:rsidRDefault="008637A2">
            <w:r>
              <w:rPr>
                <w:color w:val="000000"/>
              </w:rPr>
              <w:t>Unit 1</w:t>
            </w:r>
          </w:p>
        </w:tc>
        <w:tc>
          <w:tcPr>
            <w:tcW w:w="3895" w:type="dxa"/>
          </w:tcPr>
          <w:p w14:paraId="167C6200" w14:textId="77777777" w:rsidR="00837D38" w:rsidRDefault="008637A2">
            <w:pPr>
              <w:cnfStyle w:val="000000000000" w:firstRow="0" w:lastRow="0" w:firstColumn="0" w:lastColumn="0" w:oddVBand="0" w:evenVBand="0" w:oddHBand="0" w:evenHBand="0" w:firstRowFirstColumn="0" w:firstRowLastColumn="0" w:lastRowFirstColumn="0" w:lastRowLastColumn="0"/>
            </w:pPr>
            <w:r>
              <w:t>Limits and Continuity</w:t>
            </w:r>
          </w:p>
        </w:tc>
        <w:tc>
          <w:tcPr>
            <w:tcW w:w="4140" w:type="dxa"/>
          </w:tcPr>
          <w:p w14:paraId="167C6201" w14:textId="77777777" w:rsidR="00837D38" w:rsidRDefault="008637A2">
            <w:pPr>
              <w:cnfStyle w:val="000000000000" w:firstRow="0" w:lastRow="0" w:firstColumn="0" w:lastColumn="0" w:oddVBand="0" w:evenVBand="0" w:oddHBand="0" w:evenHBand="0" w:firstRowFirstColumn="0" w:firstRowLastColumn="0" w:lastRowFirstColumn="0" w:lastRowLastColumn="0"/>
            </w:pPr>
            <w:r>
              <w:t>Change, Limits, Analysis of Functions</w:t>
            </w:r>
          </w:p>
        </w:tc>
      </w:tr>
      <w:tr w:rsidR="00837D38" w14:paraId="167C6206" w14:textId="77777777" w:rsidTr="00837D38">
        <w:tc>
          <w:tcPr>
            <w:cnfStyle w:val="001000000000" w:firstRow="0" w:lastRow="0" w:firstColumn="1" w:lastColumn="0" w:oddVBand="0" w:evenVBand="0" w:oddHBand="0" w:evenHBand="0" w:firstRowFirstColumn="0" w:firstRowLastColumn="0" w:lastRowFirstColumn="0" w:lastRowLastColumn="0"/>
            <w:tcW w:w="2045" w:type="dxa"/>
          </w:tcPr>
          <w:p w14:paraId="167C6203" w14:textId="77777777" w:rsidR="00837D38" w:rsidRDefault="008637A2">
            <w:r>
              <w:rPr>
                <w:color w:val="000000"/>
              </w:rPr>
              <w:t>Unit 2</w:t>
            </w:r>
          </w:p>
        </w:tc>
        <w:tc>
          <w:tcPr>
            <w:tcW w:w="3895" w:type="dxa"/>
          </w:tcPr>
          <w:p w14:paraId="167C6204" w14:textId="77777777" w:rsidR="00837D38" w:rsidRDefault="008637A2">
            <w:pPr>
              <w:cnfStyle w:val="000000000000" w:firstRow="0" w:lastRow="0" w:firstColumn="0" w:lastColumn="0" w:oddVBand="0" w:evenVBand="0" w:oddHBand="0" w:evenHBand="0" w:firstRowFirstColumn="0" w:firstRowLastColumn="0" w:lastRowFirstColumn="0" w:lastRowLastColumn="0"/>
            </w:pPr>
            <w:r>
              <w:t>Differentiation: Definition and Fundamental Properties</w:t>
            </w:r>
          </w:p>
        </w:tc>
        <w:tc>
          <w:tcPr>
            <w:tcW w:w="4140" w:type="dxa"/>
          </w:tcPr>
          <w:p w14:paraId="167C6205" w14:textId="77777777" w:rsidR="00837D38" w:rsidRDefault="008637A2">
            <w:pPr>
              <w:cnfStyle w:val="000000000000" w:firstRow="0" w:lastRow="0" w:firstColumn="0" w:lastColumn="0" w:oddVBand="0" w:evenVBand="0" w:oddHBand="0" w:evenHBand="0" w:firstRowFirstColumn="0" w:firstRowLastColumn="0" w:lastRowFirstColumn="0" w:lastRowLastColumn="0"/>
            </w:pPr>
            <w:r>
              <w:t>Change, Limits, Analysis of Functions</w:t>
            </w:r>
          </w:p>
        </w:tc>
      </w:tr>
      <w:tr w:rsidR="00837D38" w14:paraId="167C620A" w14:textId="77777777" w:rsidTr="00837D38">
        <w:tc>
          <w:tcPr>
            <w:cnfStyle w:val="001000000000" w:firstRow="0" w:lastRow="0" w:firstColumn="1" w:lastColumn="0" w:oddVBand="0" w:evenVBand="0" w:oddHBand="0" w:evenHBand="0" w:firstRowFirstColumn="0" w:firstRowLastColumn="0" w:lastRowFirstColumn="0" w:lastRowLastColumn="0"/>
            <w:tcW w:w="2045" w:type="dxa"/>
          </w:tcPr>
          <w:p w14:paraId="167C6207" w14:textId="77777777" w:rsidR="00837D38" w:rsidRDefault="008637A2">
            <w:r>
              <w:rPr>
                <w:color w:val="000000"/>
              </w:rPr>
              <w:t>Unit 3</w:t>
            </w:r>
          </w:p>
        </w:tc>
        <w:tc>
          <w:tcPr>
            <w:tcW w:w="3895" w:type="dxa"/>
          </w:tcPr>
          <w:p w14:paraId="167C6208" w14:textId="77777777" w:rsidR="00837D38" w:rsidRDefault="008637A2">
            <w:pPr>
              <w:cnfStyle w:val="000000000000" w:firstRow="0" w:lastRow="0" w:firstColumn="0" w:lastColumn="0" w:oddVBand="0" w:evenVBand="0" w:oddHBand="0" w:evenHBand="0" w:firstRowFirstColumn="0" w:firstRowLastColumn="0" w:lastRowFirstColumn="0" w:lastRowLastColumn="0"/>
            </w:pPr>
            <w:r>
              <w:t>Differentiation: Composite, Implicit, and Inverse Functions</w:t>
            </w:r>
          </w:p>
        </w:tc>
        <w:tc>
          <w:tcPr>
            <w:tcW w:w="4140" w:type="dxa"/>
          </w:tcPr>
          <w:p w14:paraId="167C6209" w14:textId="77777777" w:rsidR="00837D38" w:rsidRDefault="008637A2">
            <w:pPr>
              <w:cnfStyle w:val="000000000000" w:firstRow="0" w:lastRow="0" w:firstColumn="0" w:lastColumn="0" w:oddVBand="0" w:evenVBand="0" w:oddHBand="0" w:evenHBand="0" w:firstRowFirstColumn="0" w:firstRowLastColumn="0" w:lastRowFirstColumn="0" w:lastRowLastColumn="0"/>
            </w:pPr>
            <w:r>
              <w:t>Analysis of Functions</w:t>
            </w:r>
          </w:p>
        </w:tc>
      </w:tr>
      <w:tr w:rsidR="00837D38" w14:paraId="167C620E" w14:textId="77777777" w:rsidTr="00837D38">
        <w:tc>
          <w:tcPr>
            <w:cnfStyle w:val="001000000000" w:firstRow="0" w:lastRow="0" w:firstColumn="1" w:lastColumn="0" w:oddVBand="0" w:evenVBand="0" w:oddHBand="0" w:evenHBand="0" w:firstRowFirstColumn="0" w:firstRowLastColumn="0" w:lastRowFirstColumn="0" w:lastRowLastColumn="0"/>
            <w:tcW w:w="2045" w:type="dxa"/>
          </w:tcPr>
          <w:p w14:paraId="167C620B" w14:textId="77777777" w:rsidR="00837D38" w:rsidRDefault="008637A2">
            <w:r>
              <w:rPr>
                <w:color w:val="000000"/>
              </w:rPr>
              <w:t>Unit 4</w:t>
            </w:r>
          </w:p>
        </w:tc>
        <w:tc>
          <w:tcPr>
            <w:tcW w:w="3895" w:type="dxa"/>
          </w:tcPr>
          <w:p w14:paraId="167C620C" w14:textId="77777777" w:rsidR="00837D38" w:rsidRDefault="008637A2">
            <w:pPr>
              <w:cnfStyle w:val="000000000000" w:firstRow="0" w:lastRow="0" w:firstColumn="0" w:lastColumn="0" w:oddVBand="0" w:evenVBand="0" w:oddHBand="0" w:evenHBand="0" w:firstRowFirstColumn="0" w:firstRowLastColumn="0" w:lastRowFirstColumn="0" w:lastRowLastColumn="0"/>
            </w:pPr>
            <w:r>
              <w:t>Contextual Applications of Differentiation</w:t>
            </w:r>
          </w:p>
        </w:tc>
        <w:tc>
          <w:tcPr>
            <w:tcW w:w="4140" w:type="dxa"/>
          </w:tcPr>
          <w:p w14:paraId="167C620D" w14:textId="77777777" w:rsidR="00837D38" w:rsidRDefault="008637A2">
            <w:pPr>
              <w:cnfStyle w:val="000000000000" w:firstRow="0" w:lastRow="0" w:firstColumn="0" w:lastColumn="0" w:oddVBand="0" w:evenVBand="0" w:oddHBand="0" w:evenHBand="0" w:firstRowFirstColumn="0" w:firstRowLastColumn="0" w:lastRowFirstColumn="0" w:lastRowLastColumn="0"/>
            </w:pPr>
            <w:r>
              <w:t>Change, Limits</w:t>
            </w:r>
          </w:p>
        </w:tc>
      </w:tr>
      <w:tr w:rsidR="00837D38" w14:paraId="167C6212" w14:textId="77777777" w:rsidTr="00837D38">
        <w:tc>
          <w:tcPr>
            <w:cnfStyle w:val="001000000000" w:firstRow="0" w:lastRow="0" w:firstColumn="1" w:lastColumn="0" w:oddVBand="0" w:evenVBand="0" w:oddHBand="0" w:evenHBand="0" w:firstRowFirstColumn="0" w:firstRowLastColumn="0" w:lastRowFirstColumn="0" w:lastRowLastColumn="0"/>
            <w:tcW w:w="2045" w:type="dxa"/>
          </w:tcPr>
          <w:p w14:paraId="167C620F" w14:textId="77777777" w:rsidR="00837D38" w:rsidRDefault="008637A2">
            <w:r>
              <w:rPr>
                <w:color w:val="000000"/>
              </w:rPr>
              <w:t>Unit 5</w:t>
            </w:r>
          </w:p>
        </w:tc>
        <w:tc>
          <w:tcPr>
            <w:tcW w:w="3895" w:type="dxa"/>
          </w:tcPr>
          <w:p w14:paraId="167C6210" w14:textId="77777777" w:rsidR="00837D38" w:rsidRDefault="008637A2">
            <w:pPr>
              <w:cnfStyle w:val="000000000000" w:firstRow="0" w:lastRow="0" w:firstColumn="0" w:lastColumn="0" w:oddVBand="0" w:evenVBand="0" w:oddHBand="0" w:evenHBand="0" w:firstRowFirstColumn="0" w:firstRowLastColumn="0" w:lastRowFirstColumn="0" w:lastRowLastColumn="0"/>
            </w:pPr>
            <w:r>
              <w:t>Analytical Applications of Differentiation</w:t>
            </w:r>
          </w:p>
        </w:tc>
        <w:tc>
          <w:tcPr>
            <w:tcW w:w="4140" w:type="dxa"/>
          </w:tcPr>
          <w:p w14:paraId="167C6211" w14:textId="77777777" w:rsidR="00837D38" w:rsidRDefault="008637A2">
            <w:pPr>
              <w:cnfStyle w:val="000000000000" w:firstRow="0" w:lastRow="0" w:firstColumn="0" w:lastColumn="0" w:oddVBand="0" w:evenVBand="0" w:oddHBand="0" w:evenHBand="0" w:firstRowFirstColumn="0" w:firstRowLastColumn="0" w:lastRowFirstColumn="0" w:lastRowLastColumn="0"/>
            </w:pPr>
            <w:r>
              <w:t>Analysis of Functions</w:t>
            </w:r>
          </w:p>
        </w:tc>
      </w:tr>
      <w:tr w:rsidR="00837D38" w14:paraId="167C6216" w14:textId="77777777" w:rsidTr="00837D38">
        <w:tc>
          <w:tcPr>
            <w:cnfStyle w:val="001000000000" w:firstRow="0" w:lastRow="0" w:firstColumn="1" w:lastColumn="0" w:oddVBand="0" w:evenVBand="0" w:oddHBand="0" w:evenHBand="0" w:firstRowFirstColumn="0" w:firstRowLastColumn="0" w:lastRowFirstColumn="0" w:lastRowLastColumn="0"/>
            <w:tcW w:w="2045" w:type="dxa"/>
          </w:tcPr>
          <w:p w14:paraId="167C6213" w14:textId="77777777" w:rsidR="00837D38" w:rsidRDefault="008637A2">
            <w:r>
              <w:rPr>
                <w:color w:val="000000"/>
              </w:rPr>
              <w:t>Unit 6</w:t>
            </w:r>
          </w:p>
        </w:tc>
        <w:tc>
          <w:tcPr>
            <w:tcW w:w="3895" w:type="dxa"/>
          </w:tcPr>
          <w:p w14:paraId="167C6214" w14:textId="77777777" w:rsidR="00837D38" w:rsidRDefault="008637A2">
            <w:pPr>
              <w:cnfStyle w:val="000000000000" w:firstRow="0" w:lastRow="0" w:firstColumn="0" w:lastColumn="0" w:oddVBand="0" w:evenVBand="0" w:oddHBand="0" w:evenHBand="0" w:firstRowFirstColumn="0" w:firstRowLastColumn="0" w:lastRowFirstColumn="0" w:lastRowLastColumn="0"/>
            </w:pPr>
            <w:r>
              <w:t>Integration and Accumulation of Change</w:t>
            </w:r>
          </w:p>
        </w:tc>
        <w:tc>
          <w:tcPr>
            <w:tcW w:w="4140" w:type="dxa"/>
          </w:tcPr>
          <w:p w14:paraId="167C6215" w14:textId="77777777" w:rsidR="00837D38" w:rsidRDefault="008637A2">
            <w:pPr>
              <w:cnfStyle w:val="000000000000" w:firstRow="0" w:lastRow="0" w:firstColumn="0" w:lastColumn="0" w:oddVBand="0" w:evenVBand="0" w:oddHBand="0" w:evenHBand="0" w:firstRowFirstColumn="0" w:firstRowLastColumn="0" w:lastRowFirstColumn="0" w:lastRowLastColumn="0"/>
            </w:pPr>
            <w:r>
              <w:t>Change, Limits, Analysis of Functions</w:t>
            </w:r>
          </w:p>
        </w:tc>
      </w:tr>
      <w:tr w:rsidR="00837D38" w14:paraId="167C621A" w14:textId="77777777" w:rsidTr="00837D38">
        <w:tc>
          <w:tcPr>
            <w:cnfStyle w:val="001000000000" w:firstRow="0" w:lastRow="0" w:firstColumn="1" w:lastColumn="0" w:oddVBand="0" w:evenVBand="0" w:oddHBand="0" w:evenHBand="0" w:firstRowFirstColumn="0" w:firstRowLastColumn="0" w:lastRowFirstColumn="0" w:lastRowLastColumn="0"/>
            <w:tcW w:w="2045" w:type="dxa"/>
          </w:tcPr>
          <w:p w14:paraId="167C6217" w14:textId="77777777" w:rsidR="00837D38" w:rsidRDefault="008637A2">
            <w:r>
              <w:rPr>
                <w:color w:val="000000"/>
              </w:rPr>
              <w:t>Unit 7</w:t>
            </w:r>
          </w:p>
        </w:tc>
        <w:tc>
          <w:tcPr>
            <w:tcW w:w="3895" w:type="dxa"/>
          </w:tcPr>
          <w:p w14:paraId="167C6218" w14:textId="77777777" w:rsidR="00837D38" w:rsidRDefault="008637A2">
            <w:pPr>
              <w:cnfStyle w:val="000000000000" w:firstRow="0" w:lastRow="0" w:firstColumn="0" w:lastColumn="0" w:oddVBand="0" w:evenVBand="0" w:oddHBand="0" w:evenHBand="0" w:firstRowFirstColumn="0" w:firstRowLastColumn="0" w:lastRowFirstColumn="0" w:lastRowLastColumn="0"/>
            </w:pPr>
            <w:r>
              <w:t>Differential Equations</w:t>
            </w:r>
          </w:p>
        </w:tc>
        <w:tc>
          <w:tcPr>
            <w:tcW w:w="4140" w:type="dxa"/>
          </w:tcPr>
          <w:p w14:paraId="167C6219" w14:textId="77777777" w:rsidR="00837D38" w:rsidRDefault="008637A2">
            <w:pPr>
              <w:cnfStyle w:val="000000000000" w:firstRow="0" w:lastRow="0" w:firstColumn="0" w:lastColumn="0" w:oddVBand="0" w:evenVBand="0" w:oddHBand="0" w:evenHBand="0" w:firstRowFirstColumn="0" w:firstRowLastColumn="0" w:lastRowFirstColumn="0" w:lastRowLastColumn="0"/>
            </w:pPr>
            <w:r>
              <w:t>Analysis of Functions</w:t>
            </w:r>
          </w:p>
        </w:tc>
      </w:tr>
      <w:tr w:rsidR="00837D38" w14:paraId="167C621E" w14:textId="77777777" w:rsidTr="00837D38">
        <w:tc>
          <w:tcPr>
            <w:cnfStyle w:val="001000000000" w:firstRow="0" w:lastRow="0" w:firstColumn="1" w:lastColumn="0" w:oddVBand="0" w:evenVBand="0" w:oddHBand="0" w:evenHBand="0" w:firstRowFirstColumn="0" w:firstRowLastColumn="0" w:lastRowFirstColumn="0" w:lastRowLastColumn="0"/>
            <w:tcW w:w="2045" w:type="dxa"/>
          </w:tcPr>
          <w:p w14:paraId="167C621B" w14:textId="77777777" w:rsidR="00837D38" w:rsidRDefault="008637A2">
            <w:r>
              <w:rPr>
                <w:color w:val="000000"/>
              </w:rPr>
              <w:t>Unit 8</w:t>
            </w:r>
          </w:p>
        </w:tc>
        <w:tc>
          <w:tcPr>
            <w:tcW w:w="3895" w:type="dxa"/>
          </w:tcPr>
          <w:p w14:paraId="167C621C" w14:textId="77777777" w:rsidR="00837D38" w:rsidRDefault="008637A2">
            <w:pPr>
              <w:cnfStyle w:val="000000000000" w:firstRow="0" w:lastRow="0" w:firstColumn="0" w:lastColumn="0" w:oddVBand="0" w:evenVBand="0" w:oddHBand="0" w:evenHBand="0" w:firstRowFirstColumn="0" w:firstRowLastColumn="0" w:lastRowFirstColumn="0" w:lastRowLastColumn="0"/>
            </w:pPr>
            <w:r>
              <w:t>Applications of Integration</w:t>
            </w:r>
          </w:p>
        </w:tc>
        <w:tc>
          <w:tcPr>
            <w:tcW w:w="4140" w:type="dxa"/>
          </w:tcPr>
          <w:p w14:paraId="167C621D" w14:textId="77777777" w:rsidR="00837D38" w:rsidRDefault="008637A2">
            <w:pPr>
              <w:cnfStyle w:val="000000000000" w:firstRow="0" w:lastRow="0" w:firstColumn="0" w:lastColumn="0" w:oddVBand="0" w:evenVBand="0" w:oddHBand="0" w:evenHBand="0" w:firstRowFirstColumn="0" w:firstRowLastColumn="0" w:lastRowFirstColumn="0" w:lastRowLastColumn="0"/>
            </w:pPr>
            <w:r>
              <w:t>Change</w:t>
            </w:r>
          </w:p>
        </w:tc>
      </w:tr>
    </w:tbl>
    <w:p w14:paraId="167C621F" w14:textId="77777777" w:rsidR="00837D38" w:rsidRDefault="008637A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[CR2]</w:t>
      </w:r>
    </w:p>
    <w:p w14:paraId="167C6220" w14:textId="77777777" w:rsidR="00837D38" w:rsidRDefault="008637A2">
      <w:pPr>
        <w:pStyle w:val="Heading1"/>
        <w:rPr>
          <w:color w:val="000000"/>
        </w:rPr>
      </w:pPr>
      <w:r>
        <w:rPr>
          <w:color w:val="000000"/>
        </w:rPr>
        <w:t>Grading Policy</w:t>
      </w:r>
    </w:p>
    <w:tbl>
      <w:tblPr>
        <w:tblStyle w:val="a1"/>
        <w:tblW w:w="10224"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6930"/>
        <w:gridCol w:w="3294"/>
      </w:tblGrid>
      <w:tr w:rsidR="00837D38" w14:paraId="167C6223" w14:textId="77777777" w:rsidTr="00837D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30" w:type="dxa"/>
          </w:tcPr>
          <w:p w14:paraId="167C6221" w14:textId="77777777" w:rsidR="00837D38" w:rsidRDefault="008637A2">
            <w:r>
              <w:t>Category</w:t>
            </w:r>
          </w:p>
        </w:tc>
        <w:tc>
          <w:tcPr>
            <w:tcW w:w="3294" w:type="dxa"/>
          </w:tcPr>
          <w:p w14:paraId="167C6222" w14:textId="77777777" w:rsidR="00837D38" w:rsidRDefault="008637A2">
            <w:pPr>
              <w:ind w:left="855"/>
              <w:cnfStyle w:val="100000000000" w:firstRow="1" w:lastRow="0" w:firstColumn="0" w:lastColumn="0" w:oddVBand="0" w:evenVBand="0" w:oddHBand="0" w:evenHBand="0" w:firstRowFirstColumn="0" w:firstRowLastColumn="0" w:lastRowFirstColumn="0" w:lastRowLastColumn="0"/>
            </w:pPr>
            <w:r>
              <w:t>Percentage</w:t>
            </w:r>
          </w:p>
        </w:tc>
      </w:tr>
      <w:tr w:rsidR="00837D38" w14:paraId="167C6226" w14:textId="77777777" w:rsidTr="00837D38">
        <w:tc>
          <w:tcPr>
            <w:cnfStyle w:val="001000000000" w:firstRow="0" w:lastRow="0" w:firstColumn="1" w:lastColumn="0" w:oddVBand="0" w:evenVBand="0" w:oddHBand="0" w:evenHBand="0" w:firstRowFirstColumn="0" w:firstRowLastColumn="0" w:lastRowFirstColumn="0" w:lastRowLastColumn="0"/>
            <w:tcW w:w="6930" w:type="dxa"/>
          </w:tcPr>
          <w:p w14:paraId="167C6224" w14:textId="77777777" w:rsidR="00837D38" w:rsidRDefault="008637A2">
            <w:pPr>
              <w:rPr>
                <w:b w:val="0"/>
              </w:rPr>
            </w:pPr>
            <w:r>
              <w:rPr>
                <w:color w:val="000000"/>
              </w:rPr>
              <w:t xml:space="preserve">Minor Grades </w:t>
            </w:r>
            <w:r>
              <w:rPr>
                <w:b w:val="0"/>
                <w:color w:val="000000"/>
              </w:rPr>
              <w:t>(quizzes, labs, graded work)</w:t>
            </w:r>
          </w:p>
        </w:tc>
        <w:tc>
          <w:tcPr>
            <w:tcW w:w="3294" w:type="dxa"/>
          </w:tcPr>
          <w:p w14:paraId="167C6225" w14:textId="77777777" w:rsidR="00837D38" w:rsidRDefault="008637A2">
            <w:pPr>
              <w:ind w:left="855"/>
              <w:cnfStyle w:val="000000000000" w:firstRow="0" w:lastRow="0" w:firstColumn="0" w:lastColumn="0" w:oddVBand="0" w:evenVBand="0" w:oddHBand="0" w:evenHBand="0" w:firstRowFirstColumn="0" w:firstRowLastColumn="0" w:lastRowFirstColumn="0" w:lastRowLastColumn="0"/>
            </w:pPr>
            <w:r>
              <w:t>60</w:t>
            </w:r>
          </w:p>
        </w:tc>
      </w:tr>
      <w:tr w:rsidR="00837D38" w14:paraId="167C6229" w14:textId="77777777" w:rsidTr="00837D38">
        <w:tc>
          <w:tcPr>
            <w:cnfStyle w:val="001000000000" w:firstRow="0" w:lastRow="0" w:firstColumn="1" w:lastColumn="0" w:oddVBand="0" w:evenVBand="0" w:oddHBand="0" w:evenHBand="0" w:firstRowFirstColumn="0" w:firstRowLastColumn="0" w:lastRowFirstColumn="0" w:lastRowLastColumn="0"/>
            <w:tcW w:w="6930" w:type="dxa"/>
          </w:tcPr>
          <w:p w14:paraId="167C6227" w14:textId="77777777" w:rsidR="00837D38" w:rsidRDefault="008637A2">
            <w:pPr>
              <w:rPr>
                <w:b w:val="0"/>
              </w:rPr>
            </w:pPr>
            <w:r>
              <w:rPr>
                <w:color w:val="000000"/>
              </w:rPr>
              <w:t xml:space="preserve">Major Grades </w:t>
            </w:r>
            <w:r>
              <w:rPr>
                <w:b w:val="0"/>
                <w:color w:val="000000"/>
              </w:rPr>
              <w:t>(tests, project-based assignments, culminating tasks)</w:t>
            </w:r>
          </w:p>
        </w:tc>
        <w:tc>
          <w:tcPr>
            <w:tcW w:w="3294" w:type="dxa"/>
          </w:tcPr>
          <w:p w14:paraId="167C6228" w14:textId="77777777" w:rsidR="00837D38" w:rsidRDefault="008637A2">
            <w:pPr>
              <w:ind w:left="855"/>
              <w:cnfStyle w:val="000000000000" w:firstRow="0" w:lastRow="0" w:firstColumn="0" w:lastColumn="0" w:oddVBand="0" w:evenVBand="0" w:oddHBand="0" w:evenHBand="0" w:firstRowFirstColumn="0" w:firstRowLastColumn="0" w:lastRowFirstColumn="0" w:lastRowLastColumn="0"/>
            </w:pPr>
            <w:r>
              <w:t>40</w:t>
            </w:r>
          </w:p>
        </w:tc>
      </w:tr>
      <w:tr w:rsidR="00837D38" w14:paraId="167C622C" w14:textId="77777777" w:rsidTr="00837D38">
        <w:tc>
          <w:tcPr>
            <w:cnfStyle w:val="001000000000" w:firstRow="0" w:lastRow="0" w:firstColumn="1" w:lastColumn="0" w:oddVBand="0" w:evenVBand="0" w:oddHBand="0" w:evenHBand="0" w:firstRowFirstColumn="0" w:firstRowLastColumn="0" w:lastRowFirstColumn="0" w:lastRowLastColumn="0"/>
            <w:tcW w:w="6930" w:type="dxa"/>
          </w:tcPr>
          <w:p w14:paraId="167C622A" w14:textId="77777777" w:rsidR="00837D38" w:rsidRDefault="008637A2">
            <w:r>
              <w:rPr>
                <w:color w:val="000000"/>
              </w:rPr>
              <w:t xml:space="preserve">Homework </w:t>
            </w:r>
            <w:r>
              <w:rPr>
                <w:b w:val="0"/>
                <w:color w:val="000000"/>
              </w:rPr>
              <w:t>(practice)</w:t>
            </w:r>
          </w:p>
        </w:tc>
        <w:tc>
          <w:tcPr>
            <w:tcW w:w="3294" w:type="dxa"/>
          </w:tcPr>
          <w:p w14:paraId="167C622B" w14:textId="77777777" w:rsidR="00837D38" w:rsidRDefault="008637A2">
            <w:pPr>
              <w:ind w:left="855"/>
              <w:cnfStyle w:val="000000000000" w:firstRow="0" w:lastRow="0" w:firstColumn="0" w:lastColumn="0" w:oddVBand="0" w:evenVBand="0" w:oddHBand="0" w:evenHBand="0" w:firstRowFirstColumn="0" w:firstRowLastColumn="0" w:lastRowFirstColumn="0" w:lastRowLastColumn="0"/>
            </w:pPr>
            <w:r>
              <w:t>0</w:t>
            </w:r>
          </w:p>
        </w:tc>
      </w:tr>
    </w:tbl>
    <w:p w14:paraId="167C622D" w14:textId="77777777" w:rsidR="00837D38" w:rsidRDefault="008637A2">
      <w:pPr>
        <w:pBdr>
          <w:top w:val="nil"/>
          <w:left w:val="nil"/>
          <w:bottom w:val="nil"/>
          <w:right w:val="nil"/>
          <w:between w:val="nil"/>
        </w:pBdr>
        <w:spacing w:after="0"/>
        <w:ind w:left="90"/>
        <w:rPr>
          <w:color w:val="000000"/>
        </w:rPr>
      </w:pPr>
      <w:r>
        <w:rPr>
          <w:color w:val="000000"/>
        </w:rPr>
        <w:t>Total</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100</w:t>
      </w:r>
      <w:r>
        <w:rPr>
          <w:color w:val="000000"/>
        </w:rPr>
        <w:tab/>
      </w:r>
    </w:p>
    <w:p w14:paraId="167C622E" w14:textId="77777777" w:rsidR="00837D38" w:rsidRDefault="00837D38">
      <w:pPr>
        <w:pBdr>
          <w:top w:val="nil"/>
          <w:left w:val="nil"/>
          <w:bottom w:val="nil"/>
          <w:right w:val="nil"/>
          <w:between w:val="nil"/>
        </w:pBdr>
        <w:spacing w:after="0"/>
        <w:ind w:left="270"/>
        <w:rPr>
          <w:color w:val="000000"/>
        </w:rPr>
      </w:pPr>
    </w:p>
    <w:p w14:paraId="30093612" w14:textId="554C29C2" w:rsidR="00B86231" w:rsidRPr="00B86231" w:rsidRDefault="00B86231" w:rsidP="00B86231">
      <w:pPr>
        <w:pBdr>
          <w:top w:val="nil"/>
          <w:left w:val="nil"/>
          <w:bottom w:val="nil"/>
          <w:right w:val="nil"/>
          <w:between w:val="nil"/>
        </w:pBdr>
        <w:spacing w:after="0"/>
        <w:rPr>
          <w:color w:val="000000"/>
        </w:rPr>
      </w:pPr>
      <w:r>
        <w:rPr>
          <w:color w:val="000000"/>
        </w:rPr>
        <w:t>***</w:t>
      </w:r>
      <w:r w:rsidRPr="00B86231">
        <w:rPr>
          <w:color w:val="000000"/>
        </w:rPr>
        <w:t>Extra credit is not allowed as students are given opportunities to relearn and reassess per the Richmond County School System policy.</w:t>
      </w:r>
    </w:p>
    <w:p w14:paraId="6C6833D3" w14:textId="77777777" w:rsidR="00B86231" w:rsidRDefault="00B86231" w:rsidP="00B86231">
      <w:pPr>
        <w:pBdr>
          <w:top w:val="nil"/>
          <w:left w:val="nil"/>
          <w:bottom w:val="nil"/>
          <w:right w:val="nil"/>
          <w:between w:val="nil"/>
        </w:pBdr>
        <w:spacing w:after="0"/>
        <w:ind w:left="270"/>
        <w:rPr>
          <w:color w:val="000000"/>
        </w:rPr>
      </w:pPr>
    </w:p>
    <w:p w14:paraId="5D158F05" w14:textId="77777777" w:rsidR="00864883" w:rsidRPr="00B86231" w:rsidRDefault="00864883" w:rsidP="00B86231">
      <w:pPr>
        <w:pBdr>
          <w:top w:val="nil"/>
          <w:left w:val="nil"/>
          <w:bottom w:val="nil"/>
          <w:right w:val="nil"/>
          <w:between w:val="nil"/>
        </w:pBdr>
        <w:spacing w:after="0"/>
        <w:ind w:left="270"/>
        <w:rPr>
          <w:color w:val="000000"/>
        </w:rPr>
      </w:pPr>
    </w:p>
    <w:p w14:paraId="167C622F" w14:textId="1018D649" w:rsidR="00837D38" w:rsidRDefault="008637A2">
      <w:pPr>
        <w:numPr>
          <w:ilvl w:val="0"/>
          <w:numId w:val="2"/>
        </w:numPr>
        <w:pBdr>
          <w:top w:val="nil"/>
          <w:left w:val="nil"/>
          <w:bottom w:val="nil"/>
          <w:right w:val="nil"/>
          <w:between w:val="nil"/>
        </w:pBdr>
        <w:spacing w:after="0"/>
        <w:ind w:left="270" w:hanging="270"/>
        <w:rPr>
          <w:color w:val="000000"/>
        </w:rPr>
      </w:pPr>
      <w:r>
        <w:rPr>
          <w:b/>
          <w:color w:val="000000"/>
          <w:u w:val="single"/>
        </w:rPr>
        <w:t>Work Problems</w:t>
      </w:r>
      <w:r>
        <w:rPr>
          <w:color w:val="000000"/>
        </w:rPr>
        <w:t xml:space="preserve"> </w:t>
      </w:r>
      <w:r w:rsidR="00B93871">
        <w:rPr>
          <w:color w:val="000000"/>
        </w:rPr>
        <w:t>(AP Classroom</w:t>
      </w:r>
      <w:r w:rsidR="00B76AF1">
        <w:rPr>
          <w:color w:val="000000"/>
        </w:rPr>
        <w:t xml:space="preserve">, </w:t>
      </w:r>
      <w:proofErr w:type="spellStart"/>
      <w:r w:rsidR="001D5F68">
        <w:rPr>
          <w:color w:val="000000"/>
        </w:rPr>
        <w:t>MyMathLab</w:t>
      </w:r>
      <w:proofErr w:type="spellEnd"/>
      <w:r w:rsidR="00B76AF1">
        <w:rPr>
          <w:color w:val="000000"/>
        </w:rPr>
        <w:t xml:space="preserve">, </w:t>
      </w:r>
      <w:proofErr w:type="spellStart"/>
      <w:r w:rsidR="00B76AF1">
        <w:rPr>
          <w:color w:val="000000"/>
        </w:rPr>
        <w:t>DeltaMath</w:t>
      </w:r>
      <w:proofErr w:type="spellEnd"/>
      <w:r w:rsidR="00B93871">
        <w:rPr>
          <w:color w:val="000000"/>
        </w:rPr>
        <w:t>) will be assigned</w:t>
      </w:r>
      <w:r w:rsidR="000E4E5D">
        <w:rPr>
          <w:color w:val="000000"/>
        </w:rPr>
        <w:t xml:space="preserve"> and graded for accuracy</w:t>
      </w:r>
      <w:r w:rsidR="00B93871">
        <w:rPr>
          <w:color w:val="000000"/>
        </w:rPr>
        <w:t>. These are designed to further reinforce the concepts covered in the class.</w:t>
      </w:r>
      <w:r w:rsidR="00F112C8">
        <w:rPr>
          <w:color w:val="000000"/>
        </w:rPr>
        <w:t xml:space="preserve"> </w:t>
      </w:r>
      <w:r w:rsidR="000E4E5D">
        <w:rPr>
          <w:color w:val="000000"/>
        </w:rPr>
        <w:t>Progress Check</w:t>
      </w:r>
      <w:r w:rsidR="005059BA">
        <w:rPr>
          <w:color w:val="000000"/>
        </w:rPr>
        <w:t xml:space="preserve"> problems will also be assigned to further reinforce the concepts covered in a unit but will </w:t>
      </w:r>
      <w:r w:rsidR="000756BA">
        <w:rPr>
          <w:color w:val="000000"/>
        </w:rPr>
        <w:t xml:space="preserve">not </w:t>
      </w:r>
      <w:r w:rsidR="005059BA">
        <w:rPr>
          <w:color w:val="000000"/>
        </w:rPr>
        <w:t>be graded</w:t>
      </w:r>
      <w:r w:rsidR="000756BA">
        <w:rPr>
          <w:color w:val="000000"/>
        </w:rPr>
        <w:t>.</w:t>
      </w:r>
    </w:p>
    <w:p w14:paraId="167C6230" w14:textId="1776D655" w:rsidR="00837D38" w:rsidRDefault="008637A2">
      <w:pPr>
        <w:numPr>
          <w:ilvl w:val="0"/>
          <w:numId w:val="2"/>
        </w:numPr>
        <w:pBdr>
          <w:top w:val="nil"/>
          <w:left w:val="nil"/>
          <w:bottom w:val="nil"/>
          <w:right w:val="nil"/>
          <w:between w:val="nil"/>
        </w:pBdr>
        <w:spacing w:after="0"/>
        <w:ind w:left="270" w:hanging="270"/>
        <w:rPr>
          <w:color w:val="000000"/>
        </w:rPr>
      </w:pPr>
      <w:r>
        <w:rPr>
          <w:b/>
          <w:color w:val="000000"/>
          <w:u w:val="single"/>
        </w:rPr>
        <w:t>Extra Practice Problems</w:t>
      </w:r>
      <w:r>
        <w:rPr>
          <w:color w:val="000000"/>
        </w:rPr>
        <w:t xml:space="preserve"> </w:t>
      </w:r>
      <w:r w:rsidR="008C16D9">
        <w:rPr>
          <w:color w:val="000000"/>
        </w:rPr>
        <w:t xml:space="preserve">will be given daily. The </w:t>
      </w:r>
      <w:r w:rsidR="00AE2FC2">
        <w:rPr>
          <w:color w:val="000000"/>
        </w:rPr>
        <w:t>practice</w:t>
      </w:r>
      <w:r w:rsidR="008C16D9">
        <w:rPr>
          <w:color w:val="000000"/>
        </w:rPr>
        <w:t xml:space="preserve"> problems are designed to allow a student to practice and/or reinforce a concept.  These are </w:t>
      </w:r>
      <w:r w:rsidR="00544899">
        <w:rPr>
          <w:color w:val="000000"/>
        </w:rPr>
        <w:t>essential</w:t>
      </w:r>
      <w:r w:rsidR="008C16D9">
        <w:rPr>
          <w:color w:val="000000"/>
        </w:rPr>
        <w:t xml:space="preserve"> for students to build the skills necessary to discuss the mathematics in the problems. If a student does not complete homework to the satisfaction of the instructor, the student will be asked to re-attempt it in a before-school session (</w:t>
      </w:r>
      <w:r w:rsidR="00DC3413">
        <w:rPr>
          <w:color w:val="000000"/>
        </w:rPr>
        <w:t>Wednesdays</w:t>
      </w:r>
      <w:r w:rsidR="008C16D9">
        <w:rPr>
          <w:color w:val="000000"/>
        </w:rPr>
        <w:t xml:space="preserve"> 7:45am).</w:t>
      </w:r>
    </w:p>
    <w:p w14:paraId="167C6231" w14:textId="77777777" w:rsidR="00837D38" w:rsidRDefault="008637A2">
      <w:pPr>
        <w:numPr>
          <w:ilvl w:val="0"/>
          <w:numId w:val="2"/>
        </w:numPr>
        <w:pBdr>
          <w:top w:val="nil"/>
          <w:left w:val="nil"/>
          <w:bottom w:val="nil"/>
          <w:right w:val="nil"/>
          <w:between w:val="nil"/>
        </w:pBdr>
        <w:spacing w:after="0"/>
        <w:ind w:left="270" w:hanging="270"/>
        <w:rPr>
          <w:color w:val="000000"/>
        </w:rPr>
      </w:pPr>
      <w:r>
        <w:rPr>
          <w:color w:val="000000"/>
        </w:rPr>
        <w:t>There will be a great deal of group collaboration in this course. Group activities, group projects, and partner/group quizzes may be given periodically.  However, each student will receive individual scores based on their individual product.</w:t>
      </w:r>
    </w:p>
    <w:p w14:paraId="167C6232" w14:textId="77777777" w:rsidR="00837D38" w:rsidRDefault="008637A2">
      <w:pPr>
        <w:pStyle w:val="Heading1"/>
        <w:rPr>
          <w:color w:val="B7332E"/>
          <w:sz w:val="22"/>
          <w:szCs w:val="22"/>
        </w:rPr>
      </w:pPr>
      <w:r>
        <w:rPr>
          <w:color w:val="B7332E"/>
          <w:sz w:val="22"/>
          <w:szCs w:val="22"/>
        </w:rPr>
        <w:t>Make-Up/Late Work Policy</w:t>
      </w:r>
    </w:p>
    <w:p w14:paraId="0F2C7002" w14:textId="77777777" w:rsidR="00E850EA" w:rsidRDefault="00E850EA" w:rsidP="00E850EA">
      <w:pPr>
        <w:numPr>
          <w:ilvl w:val="0"/>
          <w:numId w:val="4"/>
        </w:numPr>
        <w:spacing w:after="0"/>
        <w:ind w:left="270" w:hanging="270"/>
        <w:rPr>
          <w:color w:val="000000"/>
        </w:rPr>
      </w:pPr>
      <w:r>
        <w:rPr>
          <w:color w:val="000000"/>
        </w:rPr>
        <w:t>When a student is absent, it is the responsibility of the student to get the missed work.</w:t>
      </w:r>
    </w:p>
    <w:p w14:paraId="36D1A7F6" w14:textId="77777777" w:rsidR="00E850EA" w:rsidRPr="00D92195" w:rsidRDefault="00E850EA" w:rsidP="00E850EA">
      <w:pPr>
        <w:numPr>
          <w:ilvl w:val="0"/>
          <w:numId w:val="4"/>
        </w:numPr>
        <w:spacing w:after="0"/>
        <w:ind w:left="270" w:hanging="270"/>
        <w:rPr>
          <w:color w:val="000000"/>
        </w:rPr>
      </w:pPr>
      <w:r w:rsidRPr="00D92195">
        <w:rPr>
          <w:color w:val="000000"/>
        </w:rPr>
        <w:t>Make-up work should be complete within 5 school days.</w:t>
      </w:r>
    </w:p>
    <w:p w14:paraId="24255ACA" w14:textId="77777777" w:rsidR="00E850EA" w:rsidRDefault="00E850EA" w:rsidP="00E850EA">
      <w:pPr>
        <w:numPr>
          <w:ilvl w:val="0"/>
          <w:numId w:val="4"/>
        </w:numPr>
        <w:spacing w:after="0"/>
        <w:ind w:left="270" w:hanging="270"/>
        <w:rPr>
          <w:color w:val="000000"/>
        </w:rPr>
      </w:pPr>
      <w:r>
        <w:rPr>
          <w:color w:val="000000"/>
        </w:rPr>
        <w:t>Quizzes missed must be made up before completion of the corresponding test.</w:t>
      </w:r>
    </w:p>
    <w:p w14:paraId="4818C9BB" w14:textId="77777777" w:rsidR="00E850EA" w:rsidRDefault="00E850EA" w:rsidP="00E850EA">
      <w:pPr>
        <w:numPr>
          <w:ilvl w:val="0"/>
          <w:numId w:val="4"/>
        </w:numPr>
        <w:spacing w:after="0"/>
        <w:ind w:left="270" w:hanging="270"/>
        <w:rPr>
          <w:color w:val="000000"/>
        </w:rPr>
      </w:pPr>
      <w:r>
        <w:rPr>
          <w:color w:val="000000"/>
        </w:rPr>
        <w:t>Tests missed must be made up as soon as possible and before the next formal assessment.</w:t>
      </w:r>
    </w:p>
    <w:p w14:paraId="79FFD64F" w14:textId="77777777" w:rsidR="00E850EA" w:rsidRDefault="00E850EA" w:rsidP="00E850EA">
      <w:pPr>
        <w:numPr>
          <w:ilvl w:val="0"/>
          <w:numId w:val="4"/>
        </w:numPr>
        <w:spacing w:after="0"/>
        <w:ind w:left="270" w:hanging="270"/>
        <w:rPr>
          <w:color w:val="000000"/>
        </w:rPr>
      </w:pPr>
      <w:r>
        <w:rPr>
          <w:color w:val="000000"/>
        </w:rPr>
        <w:lastRenderedPageBreak/>
        <w:t>All quizzes and tests are to be made up in my classroom Thursday or Friday mornings at 7:30 am.</w:t>
      </w:r>
    </w:p>
    <w:p w14:paraId="66CD8A8F" w14:textId="77777777" w:rsidR="00E850EA" w:rsidRDefault="00E850EA" w:rsidP="00E850EA">
      <w:pPr>
        <w:spacing w:after="0"/>
        <w:ind w:left="270"/>
        <w:rPr>
          <w:color w:val="000000"/>
        </w:rPr>
      </w:pPr>
    </w:p>
    <w:p w14:paraId="76498582" w14:textId="77777777" w:rsidR="00E850EA" w:rsidRPr="00D92195" w:rsidRDefault="00E850EA" w:rsidP="00E850EA">
      <w:pPr>
        <w:numPr>
          <w:ilvl w:val="0"/>
          <w:numId w:val="4"/>
        </w:numPr>
        <w:spacing w:after="0"/>
        <w:ind w:left="270" w:hanging="270"/>
        <w:rPr>
          <w:b/>
          <w:bCs/>
          <w:color w:val="000000"/>
        </w:rPr>
      </w:pPr>
      <w:r w:rsidRPr="00D92195">
        <w:rPr>
          <w:b/>
          <w:bCs/>
          <w:color w:val="000000"/>
        </w:rPr>
        <w:t xml:space="preserve">All work should be submitted on the DUE DATE as notified in class or online. Each submission day after the due date will incur a 5% grade penalty, up to a maximum 25% penalty. Any grade penalty incurred will be indicated in Canvas and Infinite Campus. Work that is not submitted after the 5-day window will be marked as “Missing” in Canvas and Infinite Campus and will earn zero points. </w:t>
      </w:r>
    </w:p>
    <w:p w14:paraId="7D93CC33" w14:textId="68B3644D" w:rsidR="00E850EA" w:rsidRDefault="00E850EA" w:rsidP="00E850EA">
      <w:pPr>
        <w:spacing w:after="160" w:line="259" w:lineRule="auto"/>
        <w:rPr>
          <w:color w:val="000000"/>
        </w:rPr>
      </w:pPr>
    </w:p>
    <w:p w14:paraId="2A0DCA06" w14:textId="77777777" w:rsidR="00E850EA" w:rsidRDefault="00E850EA" w:rsidP="00E850EA">
      <w:pPr>
        <w:spacing w:after="160" w:line="259" w:lineRule="auto"/>
        <w:rPr>
          <w:rFonts w:ascii="Calibri" w:eastAsia="Calibri" w:hAnsi="Calibri" w:cs="Calibri"/>
          <w:b/>
          <w:color w:val="000000"/>
          <w:u w:val="single"/>
        </w:rPr>
      </w:pPr>
      <w:r w:rsidRPr="009F006A">
        <w:rPr>
          <w:rFonts w:ascii="Calibri" w:eastAsia="Calibri" w:hAnsi="Calibri" w:cs="Calibri"/>
          <w:b/>
          <w:color w:val="000000"/>
          <w:u w:val="single"/>
        </w:rPr>
        <w:t>Reassessment Information:</w:t>
      </w:r>
    </w:p>
    <w:p w14:paraId="6E0C07A4" w14:textId="77777777" w:rsidR="00E850EA" w:rsidRPr="001F231B" w:rsidRDefault="00E850EA" w:rsidP="00E850EA">
      <w:pPr>
        <w:spacing w:after="160" w:line="259" w:lineRule="auto"/>
        <w:rPr>
          <w:rFonts w:ascii="Calibri" w:eastAsia="Calibri" w:hAnsi="Calibri" w:cs="Calibri"/>
          <w:b/>
          <w:color w:val="000000"/>
        </w:rPr>
      </w:pPr>
      <w:r w:rsidRPr="001F231B">
        <w:rPr>
          <w:rFonts w:ascii="Calibri" w:eastAsia="Calibri" w:hAnsi="Calibri" w:cs="Calibri"/>
          <w:b/>
          <w:color w:val="000000"/>
        </w:rPr>
        <w:t>Relearn and Reassessment (R&amp;R) opportunities are offered to remediate unsatisfactory scores on MAJOR grades. These opportunities are offered once per assignment, but each R&amp;R plan (including the reassessment itself) must be completed within seven school days of receipt of the original grade. The R&amp;R form indicates the requirements that must be met to be eligible for the opportunity.</w:t>
      </w:r>
    </w:p>
    <w:p w14:paraId="5E8E1902" w14:textId="77777777" w:rsidR="00E850EA" w:rsidRPr="00225568" w:rsidRDefault="00E850EA" w:rsidP="00E850EA">
      <w:pPr>
        <w:spacing w:after="160" w:line="259" w:lineRule="auto"/>
        <w:rPr>
          <w:color w:val="000000"/>
        </w:rPr>
      </w:pPr>
      <w:r w:rsidRPr="00225568">
        <w:rPr>
          <w:color w:val="000000"/>
        </w:rPr>
        <w:t xml:space="preserve">Students may choose to </w:t>
      </w:r>
      <w:r w:rsidRPr="003D68B8">
        <w:rPr>
          <w:b/>
          <w:bCs/>
          <w:color w:val="000000"/>
        </w:rPr>
        <w:t>relearn/reassess</w:t>
      </w:r>
      <w:r w:rsidRPr="00225568">
        <w:rPr>
          <w:color w:val="000000"/>
        </w:rPr>
        <w:t xml:space="preserve"> </w:t>
      </w:r>
      <w:r>
        <w:rPr>
          <w:color w:val="000000"/>
        </w:rPr>
        <w:t xml:space="preserve">each </w:t>
      </w:r>
      <w:r w:rsidRPr="00225568">
        <w:rPr>
          <w:color w:val="000000"/>
        </w:rPr>
        <w:t xml:space="preserve">major assignment, </w:t>
      </w:r>
      <w:r w:rsidRPr="003D68B8">
        <w:rPr>
          <w:b/>
          <w:bCs/>
          <w:color w:val="000000"/>
        </w:rPr>
        <w:t>one time</w:t>
      </w:r>
      <w:r w:rsidRPr="00225568">
        <w:rPr>
          <w:color w:val="000000"/>
        </w:rPr>
        <w:t>.</w:t>
      </w:r>
    </w:p>
    <w:p w14:paraId="0C625A71" w14:textId="77777777" w:rsidR="00E850EA" w:rsidRPr="00225568" w:rsidRDefault="00E850EA" w:rsidP="00E850EA">
      <w:pPr>
        <w:spacing w:after="160" w:line="259" w:lineRule="auto"/>
        <w:rPr>
          <w:color w:val="000000"/>
        </w:rPr>
      </w:pPr>
      <w:r w:rsidRPr="00225568">
        <w:rPr>
          <w:color w:val="000000"/>
        </w:rPr>
        <w:t xml:space="preserve">The </w:t>
      </w:r>
      <w:r w:rsidRPr="00202122">
        <w:rPr>
          <w:b/>
          <w:bCs/>
          <w:color w:val="000000"/>
        </w:rPr>
        <w:t>relearn/reassess</w:t>
      </w:r>
      <w:r w:rsidRPr="00225568">
        <w:rPr>
          <w:color w:val="000000"/>
        </w:rPr>
        <w:t xml:space="preserve"> cycle must be complete </w:t>
      </w:r>
      <w:r w:rsidRPr="00202122">
        <w:rPr>
          <w:b/>
          <w:bCs/>
          <w:color w:val="000000"/>
        </w:rPr>
        <w:t>no later than 7 school days</w:t>
      </w:r>
      <w:r w:rsidRPr="00225568">
        <w:rPr>
          <w:color w:val="000000"/>
        </w:rPr>
        <w:t xml:space="preserve"> from the date the assignment grade is posted in Infinite Campus.</w:t>
      </w:r>
    </w:p>
    <w:p w14:paraId="34344611" w14:textId="77777777" w:rsidR="00E850EA" w:rsidRDefault="00E850EA" w:rsidP="00E850EA">
      <w:pPr>
        <w:spacing w:after="160" w:line="259" w:lineRule="auto"/>
        <w:rPr>
          <w:color w:val="000000"/>
        </w:rPr>
      </w:pPr>
      <w:r w:rsidRPr="00225568">
        <w:rPr>
          <w:color w:val="000000"/>
        </w:rPr>
        <w:t>To be eligible for reassessing, students must have all previous assignments from that unit complete</w:t>
      </w:r>
      <w:r>
        <w:rPr>
          <w:color w:val="000000"/>
        </w:rPr>
        <w:t>d</w:t>
      </w:r>
      <w:r w:rsidRPr="00225568">
        <w:rPr>
          <w:color w:val="000000"/>
        </w:rPr>
        <w:t xml:space="preserve"> </w:t>
      </w:r>
      <w:r>
        <w:rPr>
          <w:color w:val="000000"/>
        </w:rPr>
        <w:t xml:space="preserve">one day </w:t>
      </w:r>
      <w:r w:rsidRPr="00225568">
        <w:rPr>
          <w:color w:val="000000"/>
        </w:rPr>
        <w:t>prior to the reassessment date.</w:t>
      </w:r>
      <w:r w:rsidRPr="00FE5061">
        <w:rPr>
          <w:color w:val="000000"/>
        </w:rPr>
        <w:t xml:space="preserve"> </w:t>
      </w:r>
    </w:p>
    <w:p w14:paraId="5470C9AC" w14:textId="77777777" w:rsidR="00E850EA" w:rsidRPr="00225568" w:rsidRDefault="00E850EA" w:rsidP="00E850EA">
      <w:pPr>
        <w:spacing w:after="160" w:line="259" w:lineRule="auto"/>
        <w:rPr>
          <w:color w:val="000000"/>
        </w:rPr>
      </w:pPr>
      <w:r w:rsidRPr="00225568">
        <w:rPr>
          <w:color w:val="000000"/>
        </w:rPr>
        <w:t xml:space="preserve">Students earning a score below 70 on a major assignment are required to complete the relearn/reassess form for that assignment and to communicate </w:t>
      </w:r>
      <w:r>
        <w:rPr>
          <w:color w:val="000000"/>
        </w:rPr>
        <w:t>their</w:t>
      </w:r>
      <w:r w:rsidRPr="00225568">
        <w:rPr>
          <w:color w:val="000000"/>
        </w:rPr>
        <w:t xml:space="preserve"> relearn/reassess plan to their families.  For all other students, it is optional.</w:t>
      </w:r>
    </w:p>
    <w:p w14:paraId="05F5C0FA" w14:textId="77777777" w:rsidR="00E850EA" w:rsidRPr="00FE5061" w:rsidRDefault="00E850EA" w:rsidP="00E850EA">
      <w:pPr>
        <w:spacing w:after="160" w:line="259" w:lineRule="auto"/>
        <w:rPr>
          <w:color w:val="000000"/>
        </w:rPr>
      </w:pPr>
      <w:r w:rsidRPr="00FE5061">
        <w:rPr>
          <w:color w:val="000000"/>
        </w:rPr>
        <w:t>Please note that the reassessment will not be the same as the original but will assess the same standards.</w:t>
      </w:r>
    </w:p>
    <w:p w14:paraId="3FF8E31A" w14:textId="77777777" w:rsidR="00E850EA" w:rsidRDefault="00E850EA" w:rsidP="00E850EA">
      <w:pPr>
        <w:spacing w:after="160" w:line="259" w:lineRule="auto"/>
        <w:rPr>
          <w:color w:val="000000"/>
          <w:sz w:val="24"/>
          <w:szCs w:val="24"/>
        </w:rPr>
      </w:pPr>
    </w:p>
    <w:p w14:paraId="4A2D43B2" w14:textId="77777777" w:rsidR="00E850EA" w:rsidRDefault="00E850EA" w:rsidP="00E850EA">
      <w:pPr>
        <w:rPr>
          <w:b/>
          <w:color w:val="B7332E"/>
        </w:rPr>
      </w:pPr>
      <w:r>
        <w:rPr>
          <w:b/>
          <w:color w:val="B7332E"/>
        </w:rPr>
        <w:t>Cheating Policy</w:t>
      </w:r>
    </w:p>
    <w:p w14:paraId="458AE90B" w14:textId="77777777" w:rsidR="00E850EA" w:rsidRDefault="00E850EA" w:rsidP="00E850EA">
      <w:r>
        <w:t xml:space="preserve">The RCSS Student Code of Conduct, Rule 1(A)(t), states that no student shall cheat, alter records, plagiarize, receive unauthorized assistance (including the use of AI when prohibited)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w:t>
      </w:r>
    </w:p>
    <w:p w14:paraId="7D1B1B9E" w14:textId="77777777" w:rsidR="00E850EA" w:rsidRPr="000E5911" w:rsidRDefault="00E850EA" w:rsidP="00E850EA">
      <w:r>
        <w:t>Students found to have engaged in academic dishonesty will receive 3 hours of detention.</w:t>
      </w:r>
      <w:r>
        <w:rPr>
          <w:rFonts w:ascii="Arial" w:hAnsi="Arial" w:cs="Arial"/>
        </w:rPr>
        <w:t> </w:t>
      </w:r>
      <w:r>
        <w:t>Additionally, the task will be entered as an incomplete and the student is required to re-do the assignment or re-take the assessment.</w:t>
      </w:r>
    </w:p>
    <w:p w14:paraId="13FF6753" w14:textId="77777777" w:rsidR="00E850EA" w:rsidRPr="000A3CE9" w:rsidRDefault="00E850EA" w:rsidP="00E850EA"/>
    <w:p w14:paraId="482B966C" w14:textId="77777777" w:rsidR="00E850EA" w:rsidRPr="004C6DE7" w:rsidRDefault="00E850EA" w:rsidP="00E850EA">
      <w:pPr>
        <w:pStyle w:val="Heading2"/>
        <w:spacing w:before="0" w:after="0"/>
        <w:rPr>
          <w:color w:val="000000"/>
          <w:sz w:val="24"/>
          <w:szCs w:val="24"/>
        </w:rPr>
      </w:pPr>
      <w:r>
        <w:rPr>
          <w:color w:val="000000"/>
          <w:sz w:val="24"/>
          <w:szCs w:val="24"/>
        </w:rPr>
        <w:t>Cellphone Policy</w:t>
      </w:r>
    </w:p>
    <w:p w14:paraId="4B367AB6" w14:textId="77777777" w:rsidR="00E850EA" w:rsidRDefault="00E850EA" w:rsidP="00E850EA"/>
    <w:p w14:paraId="040E6AEB" w14:textId="77777777" w:rsidR="00E850EA" w:rsidRPr="000A3CE9" w:rsidRDefault="00E850EA" w:rsidP="00E850EA">
      <w:r w:rsidRPr="0037224A">
        <w:t xml:space="preserve">The RCSS Student Code of Conduct, Rule 16, states that the use of cell phones, electronic communication devices, and/or accessories (including some tablets, smart watches, earbuds, and earphones) are prohibited for all students at all times during the instructional day, defined as the time the student arrives on campus until the end of the school day. Penalties are described in more detail in the Code of Conduct, but they range from confiscation of the device to suspension, which would result in disciplinary probation at DFA. Personal iPads &amp; tablets are NOT allowed. </w:t>
      </w:r>
      <w:r w:rsidRPr="003F20D1">
        <w:t xml:space="preserve">Noncompliance: If </w:t>
      </w:r>
      <w:r w:rsidRPr="003F20D1">
        <w:lastRenderedPageBreak/>
        <w:t>students refuse to give up their phone/device to a staff member, they will receive two days of suspension.</w:t>
      </w:r>
    </w:p>
    <w:p w14:paraId="4F8DE903" w14:textId="77777777" w:rsidR="002646F0" w:rsidRPr="002646F0" w:rsidRDefault="002646F0" w:rsidP="002646F0"/>
    <w:p w14:paraId="167C6254" w14:textId="437F1F80" w:rsidR="00837D38" w:rsidRDefault="008637A2">
      <w:pPr>
        <w:pStyle w:val="Heading2"/>
        <w:spacing w:after="0"/>
        <w:rPr>
          <w:color w:val="000000"/>
          <w:sz w:val="24"/>
          <w:szCs w:val="24"/>
        </w:rPr>
      </w:pPr>
      <w:r>
        <w:rPr>
          <w:color w:val="000000"/>
          <w:sz w:val="24"/>
          <w:szCs w:val="24"/>
        </w:rPr>
        <w:t>Expectations and Goals</w:t>
      </w:r>
    </w:p>
    <w:p w14:paraId="167C6255" w14:textId="77777777" w:rsidR="00837D38" w:rsidRDefault="00837D38">
      <w:pPr>
        <w:rPr>
          <w:b/>
          <w:color w:val="B7332E"/>
          <w:sz w:val="16"/>
          <w:szCs w:val="16"/>
          <w:u w:val="single"/>
        </w:rPr>
      </w:pPr>
    </w:p>
    <w:p w14:paraId="167C6256" w14:textId="77777777" w:rsidR="00837D38" w:rsidRDefault="008637A2">
      <w:pPr>
        <w:rPr>
          <w:b/>
          <w:color w:val="B7332E"/>
          <w:u w:val="single"/>
        </w:rPr>
      </w:pPr>
      <w:r>
        <w:rPr>
          <w:b/>
          <w:color w:val="B7332E"/>
          <w:u w:val="single"/>
        </w:rPr>
        <w:t>Expectations of the STUDENT</w:t>
      </w:r>
    </w:p>
    <w:p w14:paraId="167C6257" w14:textId="77777777" w:rsidR="00837D38" w:rsidRDefault="008637A2">
      <w:pPr>
        <w:rPr>
          <w:color w:val="000000"/>
        </w:rPr>
      </w:pPr>
      <w:r>
        <w:rPr>
          <w:color w:val="000000"/>
        </w:rPr>
        <w:t>Expect the best of yourself and others.</w:t>
      </w:r>
    </w:p>
    <w:p w14:paraId="167C6258" w14:textId="77777777" w:rsidR="00837D38" w:rsidRDefault="008637A2">
      <w:pPr>
        <w:rPr>
          <w:color w:val="000000"/>
        </w:rPr>
      </w:pPr>
      <w:r>
        <w:rPr>
          <w:color w:val="000000"/>
        </w:rPr>
        <w:t>Praise others when they do well.</w:t>
      </w:r>
    </w:p>
    <w:p w14:paraId="167C6259" w14:textId="77777777" w:rsidR="00837D38" w:rsidRDefault="008637A2">
      <w:pPr>
        <w:rPr>
          <w:color w:val="000000"/>
        </w:rPr>
      </w:pPr>
      <w:r>
        <w:rPr>
          <w:color w:val="000000"/>
        </w:rPr>
        <w:t>Evaluate your progress.</w:t>
      </w:r>
    </w:p>
    <w:p w14:paraId="167C625A" w14:textId="77777777" w:rsidR="00837D38" w:rsidRDefault="008637A2">
      <w:pPr>
        <w:rPr>
          <w:color w:val="000000"/>
        </w:rPr>
      </w:pPr>
      <w:r>
        <w:rPr>
          <w:color w:val="000000"/>
        </w:rPr>
        <w:t>Communicate with kindness.</w:t>
      </w:r>
    </w:p>
    <w:p w14:paraId="167C625B" w14:textId="77777777" w:rsidR="00837D38" w:rsidRDefault="008637A2">
      <w:pPr>
        <w:rPr>
          <w:color w:val="000000"/>
        </w:rPr>
      </w:pPr>
      <w:r>
        <w:rPr>
          <w:color w:val="000000"/>
        </w:rPr>
        <w:t>Take time to celebrate success.</w:t>
      </w:r>
    </w:p>
    <w:p w14:paraId="167C625C" w14:textId="77777777" w:rsidR="00837D38" w:rsidRDefault="00837D38">
      <w:pPr>
        <w:rPr>
          <w:color w:val="000000"/>
        </w:rPr>
      </w:pPr>
    </w:p>
    <w:p w14:paraId="167C625D" w14:textId="03530983" w:rsidR="00837D38" w:rsidRDefault="008637A2">
      <w:pPr>
        <w:ind w:left="360" w:hanging="360"/>
        <w:rPr>
          <w:color w:val="000000"/>
        </w:rPr>
      </w:pPr>
      <w:r>
        <w:rPr>
          <w:color w:val="000000"/>
        </w:rPr>
        <w:t>1.</w:t>
      </w:r>
      <w:r>
        <w:rPr>
          <w:color w:val="000000"/>
        </w:rPr>
        <w:tab/>
        <w:t xml:space="preserve">Work only on current AP Calculus during the 50 minutes of class.  Any extraneous material may be taken up and returned </w:t>
      </w:r>
      <w:r w:rsidR="00D00780">
        <w:rPr>
          <w:color w:val="000000"/>
        </w:rPr>
        <w:t>later</w:t>
      </w:r>
      <w:r>
        <w:rPr>
          <w:color w:val="000000"/>
        </w:rPr>
        <w:t xml:space="preserve">. </w:t>
      </w:r>
    </w:p>
    <w:p w14:paraId="167C625E" w14:textId="77777777" w:rsidR="00837D38" w:rsidRDefault="008637A2">
      <w:pPr>
        <w:ind w:left="360" w:hanging="360"/>
        <w:rPr>
          <w:color w:val="000000"/>
        </w:rPr>
      </w:pPr>
      <w:r>
        <w:rPr>
          <w:color w:val="000000"/>
        </w:rPr>
        <w:t>2.</w:t>
      </w:r>
      <w:r>
        <w:rPr>
          <w:color w:val="000000"/>
        </w:rPr>
        <w:tab/>
        <w:t xml:space="preserve">Bring all materials needed daily. </w:t>
      </w:r>
    </w:p>
    <w:p w14:paraId="167C625F" w14:textId="77777777" w:rsidR="00837D38" w:rsidRDefault="008637A2">
      <w:pPr>
        <w:ind w:left="360" w:hanging="360"/>
        <w:rPr>
          <w:color w:val="000000"/>
        </w:rPr>
      </w:pPr>
      <w:r>
        <w:rPr>
          <w:color w:val="000000"/>
        </w:rPr>
        <w:t>3.</w:t>
      </w:r>
      <w:r>
        <w:rPr>
          <w:color w:val="000000"/>
        </w:rPr>
        <w:tab/>
        <w:t>Do work problems daily and give it your all!  You are welcome to ask questions about work problems, but you may be asked your approach on solving the problem before your question is answered.</w:t>
      </w:r>
    </w:p>
    <w:p w14:paraId="167C6260" w14:textId="77777777" w:rsidR="00837D38" w:rsidRDefault="008637A2">
      <w:pPr>
        <w:ind w:left="360" w:hanging="360"/>
        <w:rPr>
          <w:color w:val="000000"/>
        </w:rPr>
      </w:pPr>
      <w:r>
        <w:rPr>
          <w:color w:val="000000"/>
        </w:rPr>
        <w:t>4.</w:t>
      </w:r>
      <w:r>
        <w:rPr>
          <w:color w:val="000000"/>
        </w:rPr>
        <w:tab/>
        <w:t>Work problems and Extra practice problems should be labeled with the date and assignment so that you can use it to help you study for unit tests and semester exams.  Each problem should have three essential parts 1) Problem, 2) Work, and 3) Answer (that is called PWA).  Homework should be neat and easy to follow.</w:t>
      </w:r>
    </w:p>
    <w:p w14:paraId="167C6261" w14:textId="77777777" w:rsidR="00837D38" w:rsidRDefault="008637A2">
      <w:pPr>
        <w:ind w:left="360" w:hanging="360"/>
        <w:rPr>
          <w:color w:val="000000"/>
        </w:rPr>
      </w:pPr>
      <w:r>
        <w:rPr>
          <w:color w:val="000000"/>
        </w:rPr>
        <w:t>5.</w:t>
      </w:r>
      <w:r>
        <w:rPr>
          <w:color w:val="000000"/>
        </w:rPr>
        <w:tab/>
        <w:t>Expect your teacher to work in a coaching capacity, which means she will expect you to use a little “elbow grease” to solve a problem instead of answering you immediately.</w:t>
      </w:r>
    </w:p>
    <w:p w14:paraId="167C6262" w14:textId="77777777" w:rsidR="00837D38" w:rsidRDefault="008637A2">
      <w:pPr>
        <w:ind w:left="360" w:hanging="360"/>
        <w:rPr>
          <w:color w:val="000000"/>
        </w:rPr>
      </w:pPr>
      <w:r>
        <w:rPr>
          <w:color w:val="000000"/>
        </w:rPr>
        <w:t>6.</w:t>
      </w:r>
      <w:r>
        <w:rPr>
          <w:color w:val="000000"/>
        </w:rPr>
        <w:tab/>
        <w:t>Respect others when thinking mathematically.  This includes verbal discussions, board presentations, and individual time thinking through a problem.</w:t>
      </w:r>
    </w:p>
    <w:p w14:paraId="167C6263" w14:textId="77777777" w:rsidR="00837D38" w:rsidRDefault="008637A2">
      <w:pPr>
        <w:ind w:left="360" w:hanging="360"/>
        <w:rPr>
          <w:color w:val="000000"/>
        </w:rPr>
      </w:pPr>
      <w:r>
        <w:rPr>
          <w:color w:val="000000"/>
        </w:rPr>
        <w:t>7.</w:t>
      </w:r>
      <w:r>
        <w:rPr>
          <w:color w:val="000000"/>
        </w:rPr>
        <w:tab/>
        <w:t xml:space="preserve">Work collaboratively with other students and teacher. If you are asked to work on a problem, jump in there and do your best to solve it!  </w:t>
      </w:r>
    </w:p>
    <w:p w14:paraId="167C6264" w14:textId="64B61F2A" w:rsidR="00837D38" w:rsidRDefault="008637A2">
      <w:pPr>
        <w:ind w:left="360" w:hanging="360"/>
        <w:rPr>
          <w:color w:val="000000"/>
        </w:rPr>
      </w:pPr>
      <w:r>
        <w:rPr>
          <w:color w:val="000000"/>
        </w:rPr>
        <w:t>8.</w:t>
      </w:r>
      <w:r>
        <w:rPr>
          <w:color w:val="000000"/>
        </w:rPr>
        <w:tab/>
        <w:t xml:space="preserve">Ask for extra help, if needed.  Schedule a time to meet with the instructor or with a classmate </w:t>
      </w:r>
      <w:r w:rsidR="00D00780">
        <w:rPr>
          <w:color w:val="000000"/>
        </w:rPr>
        <w:t>to</w:t>
      </w:r>
      <w:r>
        <w:rPr>
          <w:color w:val="000000"/>
        </w:rPr>
        <w:t xml:space="preserve"> receive any additional help.</w:t>
      </w:r>
    </w:p>
    <w:p w14:paraId="167C6265" w14:textId="77777777" w:rsidR="00837D38" w:rsidRDefault="008637A2">
      <w:pPr>
        <w:ind w:left="360" w:hanging="360"/>
        <w:rPr>
          <w:color w:val="000000"/>
        </w:rPr>
      </w:pPr>
      <w:r>
        <w:rPr>
          <w:color w:val="000000"/>
        </w:rPr>
        <w:t>9.</w:t>
      </w:r>
      <w:r>
        <w:rPr>
          <w:color w:val="000000"/>
        </w:rPr>
        <w:tab/>
        <w:t xml:space="preserve">Each student will take the first semester exam and the national AP Calculus Exam at the end of the year. </w:t>
      </w:r>
    </w:p>
    <w:p w14:paraId="167C6266" w14:textId="77777777" w:rsidR="00837D38" w:rsidRDefault="00837D38"/>
    <w:p w14:paraId="167C6267" w14:textId="77777777" w:rsidR="00837D38" w:rsidRDefault="008637A2">
      <w:pPr>
        <w:rPr>
          <w:b/>
          <w:color w:val="B7332E"/>
          <w:u w:val="single"/>
        </w:rPr>
      </w:pPr>
      <w:r>
        <w:rPr>
          <w:b/>
          <w:color w:val="B7332E"/>
          <w:u w:val="single"/>
        </w:rPr>
        <w:t>Expectations of the TEACHER</w:t>
      </w:r>
    </w:p>
    <w:p w14:paraId="167C6268" w14:textId="77777777" w:rsidR="00837D38" w:rsidRDefault="008637A2">
      <w:pPr>
        <w:ind w:left="360" w:hanging="360"/>
        <w:rPr>
          <w:color w:val="000000"/>
        </w:rPr>
      </w:pPr>
      <w:r>
        <w:rPr>
          <w:color w:val="000000"/>
        </w:rPr>
        <w:t>1.</w:t>
      </w:r>
      <w:r>
        <w:rPr>
          <w:color w:val="000000"/>
        </w:rPr>
        <w:tab/>
        <w:t>Make every effort to make this course a very challenging, yet exciting course.</w:t>
      </w:r>
    </w:p>
    <w:p w14:paraId="167C6269" w14:textId="77777777" w:rsidR="00837D38" w:rsidRDefault="008637A2">
      <w:pPr>
        <w:ind w:left="360" w:hanging="360"/>
        <w:rPr>
          <w:color w:val="000000"/>
        </w:rPr>
      </w:pPr>
      <w:r>
        <w:rPr>
          <w:color w:val="000000"/>
        </w:rPr>
        <w:t>2.</w:t>
      </w:r>
      <w:r>
        <w:rPr>
          <w:color w:val="000000"/>
        </w:rPr>
        <w:tab/>
        <w:t>Vary the methods of instruction to include individual and group work.</w:t>
      </w:r>
    </w:p>
    <w:p w14:paraId="167C626A" w14:textId="77777777" w:rsidR="00837D38" w:rsidRDefault="008637A2">
      <w:pPr>
        <w:ind w:left="360" w:hanging="360"/>
        <w:rPr>
          <w:color w:val="000000"/>
        </w:rPr>
      </w:pPr>
      <w:r>
        <w:rPr>
          <w:color w:val="000000"/>
        </w:rPr>
        <w:t>3.</w:t>
      </w:r>
      <w:r>
        <w:rPr>
          <w:color w:val="000000"/>
        </w:rPr>
        <w:tab/>
        <w:t>Introduce each student to the concepts set forth in the AP Calculus syllabus.</w:t>
      </w:r>
    </w:p>
    <w:p w14:paraId="167C626B" w14:textId="40C2B1E7" w:rsidR="00837D38" w:rsidRDefault="008637A2">
      <w:pPr>
        <w:ind w:left="360" w:hanging="360"/>
        <w:rPr>
          <w:color w:val="000000"/>
        </w:rPr>
      </w:pPr>
      <w:r>
        <w:rPr>
          <w:color w:val="000000"/>
        </w:rPr>
        <w:t>4.</w:t>
      </w:r>
      <w:r>
        <w:rPr>
          <w:color w:val="000000"/>
        </w:rPr>
        <w:tab/>
        <w:t xml:space="preserve">Introduce each student to “AP </w:t>
      </w:r>
      <w:r w:rsidR="00117940">
        <w:rPr>
          <w:color w:val="000000"/>
        </w:rPr>
        <w:t>style</w:t>
      </w:r>
      <w:r>
        <w:rPr>
          <w:color w:val="000000"/>
        </w:rPr>
        <w:t>” questions and how AP grades these questions.</w:t>
      </w:r>
    </w:p>
    <w:p w14:paraId="167C626C" w14:textId="77777777" w:rsidR="00837D38" w:rsidRDefault="008637A2">
      <w:pPr>
        <w:ind w:left="360" w:hanging="360"/>
        <w:rPr>
          <w:color w:val="000000"/>
        </w:rPr>
      </w:pPr>
      <w:r>
        <w:rPr>
          <w:color w:val="000000"/>
        </w:rPr>
        <w:t>5.</w:t>
      </w:r>
      <w:r>
        <w:rPr>
          <w:color w:val="000000"/>
        </w:rPr>
        <w:tab/>
        <w:t>Plan for adequate time to review all material so that students have an opportunity to put all concepts together.</w:t>
      </w:r>
    </w:p>
    <w:p w14:paraId="167C626D" w14:textId="46556FE5" w:rsidR="00837D38" w:rsidRDefault="008637A2">
      <w:pPr>
        <w:ind w:left="360" w:hanging="360"/>
        <w:rPr>
          <w:color w:val="000000"/>
        </w:rPr>
      </w:pPr>
      <w:r>
        <w:rPr>
          <w:color w:val="000000"/>
        </w:rPr>
        <w:t>6.</w:t>
      </w:r>
      <w:r>
        <w:rPr>
          <w:color w:val="000000"/>
        </w:rPr>
        <w:tab/>
        <w:t xml:space="preserve">Plan time for students to take </w:t>
      </w:r>
      <w:r w:rsidR="00166F3D">
        <w:rPr>
          <w:color w:val="000000"/>
        </w:rPr>
        <w:t xml:space="preserve">an </w:t>
      </w:r>
      <w:r w:rsidR="00166F3D" w:rsidRPr="00166F3D">
        <w:rPr>
          <w:color w:val="000000"/>
        </w:rPr>
        <w:t xml:space="preserve">AP Practice Exam and grade it using </w:t>
      </w:r>
      <w:r w:rsidR="00D4069A">
        <w:rPr>
          <w:color w:val="000000"/>
        </w:rPr>
        <w:t>the</w:t>
      </w:r>
      <w:r w:rsidR="00166F3D" w:rsidRPr="00166F3D">
        <w:rPr>
          <w:color w:val="000000"/>
        </w:rPr>
        <w:t xml:space="preserve"> AP Scoring Worksheet.</w:t>
      </w:r>
    </w:p>
    <w:p w14:paraId="167C626E" w14:textId="77777777" w:rsidR="00837D38" w:rsidRDefault="008637A2">
      <w:pPr>
        <w:ind w:left="360" w:hanging="360"/>
        <w:rPr>
          <w:color w:val="000000"/>
        </w:rPr>
      </w:pPr>
      <w:r>
        <w:rPr>
          <w:color w:val="000000"/>
        </w:rPr>
        <w:lastRenderedPageBreak/>
        <w:t>7.</w:t>
      </w:r>
      <w:r>
        <w:rPr>
          <w:color w:val="000000"/>
        </w:rPr>
        <w:tab/>
        <w:t>Work diligently to create a positive, fun atmosphere.</w:t>
      </w:r>
    </w:p>
    <w:p w14:paraId="167C626F" w14:textId="77777777" w:rsidR="00837D38" w:rsidRDefault="00837D38">
      <w:pPr>
        <w:rPr>
          <w:color w:val="000000"/>
        </w:rPr>
      </w:pPr>
    </w:p>
    <w:p w14:paraId="167C6270" w14:textId="77777777" w:rsidR="00837D38" w:rsidRDefault="008637A2">
      <w:pPr>
        <w:rPr>
          <w:b/>
          <w:color w:val="B7332E"/>
          <w:u w:val="single"/>
        </w:rPr>
      </w:pPr>
      <w:r>
        <w:rPr>
          <w:b/>
          <w:color w:val="B7332E"/>
          <w:u w:val="single"/>
        </w:rPr>
        <w:t>Expectations of the PARENT</w:t>
      </w:r>
    </w:p>
    <w:p w14:paraId="167C6271" w14:textId="77777777" w:rsidR="00837D38" w:rsidRDefault="008637A2">
      <w:pPr>
        <w:ind w:left="360" w:hanging="360"/>
        <w:rPr>
          <w:color w:val="000000"/>
        </w:rPr>
      </w:pPr>
      <w:r>
        <w:rPr>
          <w:color w:val="000000"/>
        </w:rPr>
        <w:t>1.</w:t>
      </w:r>
      <w:r>
        <w:rPr>
          <w:color w:val="000000"/>
        </w:rPr>
        <w:tab/>
        <w:t>Encourage students to put forth their best effort in homework and preparation of tests.</w:t>
      </w:r>
    </w:p>
    <w:p w14:paraId="167C6272" w14:textId="77777777" w:rsidR="00837D38" w:rsidRDefault="008637A2">
      <w:pPr>
        <w:ind w:left="360" w:hanging="360"/>
        <w:rPr>
          <w:color w:val="000000"/>
        </w:rPr>
      </w:pPr>
      <w:r>
        <w:rPr>
          <w:color w:val="000000"/>
        </w:rPr>
        <w:t>2.</w:t>
      </w:r>
      <w:r>
        <w:rPr>
          <w:color w:val="000000"/>
        </w:rPr>
        <w:tab/>
        <w:t>Communicate to the teacher if there are any problems.</w:t>
      </w:r>
    </w:p>
    <w:p w14:paraId="167C6273" w14:textId="77777777" w:rsidR="00837D38" w:rsidRDefault="008637A2">
      <w:pPr>
        <w:ind w:left="360" w:hanging="360"/>
        <w:rPr>
          <w:color w:val="000000"/>
        </w:rPr>
      </w:pPr>
      <w:r>
        <w:rPr>
          <w:color w:val="000000"/>
        </w:rPr>
        <w:t>3.</w:t>
      </w:r>
      <w:r>
        <w:rPr>
          <w:color w:val="000000"/>
        </w:rPr>
        <w:tab/>
        <w:t>Encourage the student to get extra help when needed.</w:t>
      </w:r>
    </w:p>
    <w:p w14:paraId="167C6274" w14:textId="77777777" w:rsidR="00837D38" w:rsidRDefault="008637A2">
      <w:pPr>
        <w:ind w:left="360" w:hanging="360"/>
        <w:rPr>
          <w:color w:val="000000"/>
        </w:rPr>
      </w:pPr>
      <w:r>
        <w:rPr>
          <w:color w:val="000000"/>
        </w:rPr>
        <w:t>4.</w:t>
      </w:r>
      <w:r>
        <w:rPr>
          <w:color w:val="000000"/>
        </w:rPr>
        <w:tab/>
        <w:t>Provide an environment conducive to studying and doing homework.</w:t>
      </w:r>
    </w:p>
    <w:p w14:paraId="167C6275" w14:textId="56B27EEE" w:rsidR="00837D38" w:rsidRDefault="008637A2">
      <w:pPr>
        <w:ind w:left="360" w:hanging="360"/>
        <w:rPr>
          <w:color w:val="000000"/>
        </w:rPr>
      </w:pPr>
      <w:r>
        <w:rPr>
          <w:color w:val="000000"/>
        </w:rPr>
        <w:t>5.</w:t>
      </w:r>
      <w:r>
        <w:rPr>
          <w:color w:val="000000"/>
        </w:rPr>
        <w:tab/>
        <w:t xml:space="preserve">Encourage your student to communicate with you the mathematics learned that day.  </w:t>
      </w:r>
    </w:p>
    <w:p w14:paraId="167C6276" w14:textId="77777777" w:rsidR="00837D38" w:rsidRDefault="008637A2">
      <w:pPr>
        <w:rPr>
          <w:color w:val="000000"/>
        </w:rPr>
      </w:pPr>
      <w:r>
        <w:rPr>
          <w:color w:val="000000"/>
        </w:rPr>
        <w:t>6.  Monitor your student’s grades at least once weekly via the Infinite Campus Online Gradebook.</w:t>
      </w:r>
    </w:p>
    <w:p w14:paraId="167C6277" w14:textId="65D9F039" w:rsidR="00837D38" w:rsidRDefault="00837D38">
      <w:pPr>
        <w:rPr>
          <w:color w:val="000000"/>
        </w:rPr>
      </w:pPr>
    </w:p>
    <w:p w14:paraId="317042EF" w14:textId="74E1A8D9" w:rsidR="00907FA2" w:rsidRDefault="00907FA2">
      <w:pPr>
        <w:rPr>
          <w:color w:val="000000"/>
        </w:rPr>
      </w:pPr>
      <w:r>
        <w:rPr>
          <w:noProof/>
          <w:color w:val="000000"/>
        </w:rPr>
        <mc:AlternateContent>
          <mc:Choice Requires="wps">
            <w:drawing>
              <wp:anchor distT="0" distB="0" distL="114300" distR="114300" simplePos="0" relativeHeight="251661312" behindDoc="0" locked="0" layoutInCell="1" allowOverlap="1" wp14:anchorId="66FE3FE1" wp14:editId="5EB3719A">
                <wp:simplePos x="0" y="0"/>
                <wp:positionH relativeFrom="column">
                  <wp:posOffset>-243840</wp:posOffset>
                </wp:positionH>
                <wp:positionV relativeFrom="paragraph">
                  <wp:posOffset>90805</wp:posOffset>
                </wp:positionV>
                <wp:extent cx="7018020" cy="0"/>
                <wp:effectExtent l="38100" t="38100" r="68580" b="95250"/>
                <wp:wrapNone/>
                <wp:docPr id="2" name="Straight Connector 2"/>
                <wp:cNvGraphicFramePr/>
                <a:graphic xmlns:a="http://schemas.openxmlformats.org/drawingml/2006/main">
                  <a:graphicData uri="http://schemas.microsoft.com/office/word/2010/wordprocessingShape">
                    <wps:wsp>
                      <wps:cNvCnPr/>
                      <wps:spPr>
                        <a:xfrm>
                          <a:off x="0" y="0"/>
                          <a:ext cx="701802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319C9D30"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pt,7.15pt" to="533.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" strokecolor="windowText" strokeweight="2pt">
                <v:shadow on="t" color="black" opacity="24903f" origin=",.5" offset="0,.55556mm"/>
              </v:line>
            </w:pict>
          </mc:Fallback>
        </mc:AlternateContent>
      </w:r>
    </w:p>
    <w:p w14:paraId="244726EF" w14:textId="77777777" w:rsidR="00907FA2" w:rsidRDefault="00907FA2">
      <w:pPr>
        <w:rPr>
          <w:color w:val="000000"/>
        </w:rPr>
      </w:pPr>
    </w:p>
    <w:p w14:paraId="167C6278" w14:textId="77777777" w:rsidR="00837D38" w:rsidRDefault="008637A2">
      <w:pPr>
        <w:rPr>
          <w:i/>
        </w:rPr>
      </w:pPr>
      <w:r>
        <w:rPr>
          <w:i/>
        </w:rPr>
        <w:t>By signing this form, I acknowledge that I have access to a copy of the course syllabus. I have read and fully understand the policies and procedures of the AP Calculus AB course, and I understand I will be held accountable for my role as a student in this course.</w:t>
      </w:r>
    </w:p>
    <w:p w14:paraId="167C6279" w14:textId="10D92F77" w:rsidR="00837D38" w:rsidRDefault="00837D38"/>
    <w:p w14:paraId="167C627A" w14:textId="76FE9795" w:rsidR="00837D38" w:rsidRDefault="00AB3CD9">
      <w:pPr>
        <w:rPr>
          <w:color w:val="000000"/>
        </w:rPr>
      </w:pPr>
      <w:r>
        <w:rPr>
          <w:noProof/>
        </w:rPr>
        <mc:AlternateContent>
          <mc:Choice Requires="wps">
            <w:drawing>
              <wp:anchor distT="0" distB="0" distL="114300" distR="114300" simplePos="0" relativeHeight="251659264" behindDoc="0" locked="0" layoutInCell="1" allowOverlap="1" wp14:anchorId="23CBBF29" wp14:editId="7375AA1B">
                <wp:simplePos x="0" y="0"/>
                <wp:positionH relativeFrom="column">
                  <wp:posOffset>1433830</wp:posOffset>
                </wp:positionH>
                <wp:positionV relativeFrom="paragraph">
                  <wp:posOffset>69215</wp:posOffset>
                </wp:positionV>
                <wp:extent cx="1040765" cy="248920"/>
                <wp:effectExtent l="0" t="0" r="26035" b="17780"/>
                <wp:wrapSquare wrapText="bothSides"/>
                <wp:docPr id="1" name="Text Box 1">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1040765" cy="248920"/>
                        </a:xfrm>
                        <a:prstGeom prst="rect">
                          <a:avLst/>
                        </a:prstGeom>
                        <a:solidFill>
                          <a:sysClr val="window" lastClr="FFFFFF">
                            <a:lumMod val="95000"/>
                          </a:sysClr>
                        </a:solidFill>
                        <a:ln w="6350">
                          <a:solidFill>
                            <a:prstClr val="black"/>
                          </a:solidFill>
                        </a:ln>
                      </wps:spPr>
                      <wps:txbx>
                        <w:txbxContent>
                          <w:p w14:paraId="0AE85842" w14:textId="77777777" w:rsidR="00AB3CD9" w:rsidRPr="003B4408" w:rsidRDefault="00AB3CD9" w:rsidP="00AB3CD9">
                            <w:pPr>
                              <w:rPr>
                                <w:color w:val="000000"/>
                              </w:rPr>
                            </w:pPr>
                            <w:r w:rsidRPr="00AB6052">
                              <w:rPr>
                                <w:rFonts w:ascii="Monotype Corsiva" w:hAnsi="Monotype Corsiva"/>
                                <w:i/>
                                <w:iCs/>
                                <w:color w:val="000000"/>
                                <w:sz w:val="20"/>
                                <w:szCs w:val="20"/>
                              </w:rPr>
                              <w:t>sign and date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BBF29" id="_x0000_t202" coordsize="21600,21600" o:spt="202" path="m,l,21600r21600,l21600,xe">
                <v:stroke joinstyle="miter"/>
                <v:path gradientshapeok="t" o:connecttype="rect"/>
              </v:shapetype>
              <v:shape id="Text Box 1" o:spid="_x0000_s1026" type="#_x0000_t202" href="https://forms.office.com/r/0fhXYWhwfY" style="position:absolute;margin-left:112.9pt;margin-top:5.45pt;width:81.95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" o:button="t" fillcolor="#f2f2f2" strokeweight=".5pt">
                <v:fill o:detectmouseclick="t"/>
                <v:textbox>
                  <w:txbxContent>
                    <w:p w14:paraId="0AE85842" w14:textId="77777777" w:rsidR="00AB3CD9" w:rsidRPr="003B4408" w:rsidRDefault="00AB3CD9" w:rsidP="00AB3CD9">
                      <w:pPr>
                        <w:rPr>
                          <w:color w:val="000000"/>
                        </w:rPr>
                      </w:pPr>
                      <w:r w:rsidRPr="00AB6052">
                        <w:rPr>
                          <w:rFonts w:ascii="Monotype Corsiva" w:hAnsi="Monotype Corsiva"/>
                          <w:i/>
                          <w:iCs/>
                          <w:color w:val="000000"/>
                          <w:sz w:val="20"/>
                          <w:szCs w:val="20"/>
                        </w:rPr>
                        <w:t>sign and date here</w:t>
                      </w:r>
                    </w:p>
                  </w:txbxContent>
                </v:textbox>
                <w10:wrap type="square"/>
              </v:shape>
            </w:pict>
          </mc:Fallback>
        </mc:AlternateContent>
      </w:r>
      <w:r w:rsidR="008637A2">
        <w:rPr>
          <w:color w:val="000000"/>
        </w:rPr>
        <w:t>Student</w:t>
      </w:r>
      <w:r>
        <w:rPr>
          <w:color w:val="000000"/>
        </w:rPr>
        <w:t xml:space="preserve"> Signature</w:t>
      </w:r>
      <w:r w:rsidR="008637A2">
        <w:rPr>
          <w:color w:val="000000"/>
        </w:rPr>
        <w:t>:</w:t>
      </w:r>
      <w:r>
        <w:rPr>
          <w:rFonts w:ascii="Pacifico" w:eastAsia="Pacifico" w:hAnsi="Pacifico" w:cs="Pacifico"/>
          <w:color w:val="000000"/>
        </w:rPr>
        <w:t xml:space="preserve"> </w:t>
      </w:r>
      <w:r w:rsidR="008637A2">
        <w:rPr>
          <w:color w:val="000000"/>
        </w:rPr>
        <w:tab/>
      </w:r>
    </w:p>
    <w:p w14:paraId="167C627C" w14:textId="0CECA16F" w:rsidR="00837D38" w:rsidRPr="00117940" w:rsidRDefault="008637A2">
      <w:pPr>
        <w:rPr>
          <w:color w:val="000000"/>
        </w:rPr>
      </w:pPr>
      <w:r>
        <w:rPr>
          <w:color w:val="000000"/>
        </w:rPr>
        <w:t>Parent</w:t>
      </w:r>
      <w:r w:rsidR="00AB3CD9">
        <w:rPr>
          <w:color w:val="000000"/>
        </w:rPr>
        <w:t xml:space="preserve"> Signature</w:t>
      </w:r>
      <w:r>
        <w:rPr>
          <w:color w:val="000000"/>
        </w:rPr>
        <w:t>:</w:t>
      </w:r>
      <w:r>
        <w:rPr>
          <w:color w:val="000000"/>
        </w:rPr>
        <w:tab/>
      </w:r>
      <w:r>
        <w:rPr>
          <w:color w:val="000000"/>
        </w:rPr>
        <w:tab/>
      </w:r>
      <w:r>
        <w:rPr>
          <w:color w:val="000000"/>
        </w:rPr>
        <w:tab/>
        <w:t xml:space="preserve">Date: </w:t>
      </w:r>
    </w:p>
    <w:sectPr w:rsidR="00837D38" w:rsidRPr="00117940">
      <w:type w:val="continuous"/>
      <w:pgSz w:w="12240" w:h="15840"/>
      <w:pgMar w:top="864" w:right="1008" w:bottom="1152" w:left="1008"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DC193" w14:textId="77777777" w:rsidR="00F230E2" w:rsidRDefault="00F230E2">
      <w:pPr>
        <w:spacing w:after="0"/>
      </w:pPr>
      <w:r>
        <w:separator/>
      </w:r>
    </w:p>
  </w:endnote>
  <w:endnote w:type="continuationSeparator" w:id="0">
    <w:p w14:paraId="1CF088A6" w14:textId="77777777" w:rsidR="00F230E2" w:rsidRDefault="00F230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cifico">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627D" w14:textId="0CB79289" w:rsidR="00837D38" w:rsidRDefault="008637A2">
    <w:pPr>
      <w:pBdr>
        <w:top w:val="single" w:sz="4" w:space="6" w:color="B7332E"/>
        <w:left w:val="nil"/>
        <w:bottom w:val="nil"/>
        <w:right w:val="nil"/>
        <w:between w:val="nil"/>
      </w:pBdr>
      <w:spacing w:after="0"/>
      <w:jc w:val="right"/>
      <w:rPr>
        <w:b/>
        <w:color w:val="262626"/>
      </w:rPr>
    </w:pPr>
    <w:r>
      <w:rPr>
        <w:b/>
        <w:color w:val="262626"/>
      </w:rPr>
      <w:t xml:space="preserve">Page </w:t>
    </w:r>
    <w:r>
      <w:rPr>
        <w:b/>
        <w:color w:val="262626"/>
      </w:rPr>
      <w:fldChar w:fldCharType="begin"/>
    </w:r>
    <w:r>
      <w:rPr>
        <w:b/>
        <w:color w:val="262626"/>
      </w:rPr>
      <w:instrText>PAGE</w:instrText>
    </w:r>
    <w:r>
      <w:rPr>
        <w:b/>
        <w:color w:val="262626"/>
      </w:rPr>
      <w:fldChar w:fldCharType="separate"/>
    </w:r>
    <w:r w:rsidR="00DA7688">
      <w:rPr>
        <w:b/>
        <w:noProof/>
        <w:color w:val="262626"/>
      </w:rPr>
      <w:t>1</w:t>
    </w:r>
    <w:r>
      <w:rPr>
        <w:b/>
        <w:color w:val="2626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7405" w14:textId="77777777" w:rsidR="00F230E2" w:rsidRDefault="00F230E2">
      <w:pPr>
        <w:spacing w:after="0"/>
      </w:pPr>
      <w:r>
        <w:separator/>
      </w:r>
    </w:p>
  </w:footnote>
  <w:footnote w:type="continuationSeparator" w:id="0">
    <w:p w14:paraId="0120EE0F" w14:textId="77777777" w:rsidR="00F230E2" w:rsidRDefault="00F230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125B8"/>
    <w:multiLevelType w:val="multilevel"/>
    <w:tmpl w:val="6AAA7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C16962"/>
    <w:multiLevelType w:val="multilevel"/>
    <w:tmpl w:val="30244B16"/>
    <w:lvl w:ilvl="0">
      <w:start w:val="1"/>
      <w:numFmt w:val="bullet"/>
      <w:lvlText w:val="•"/>
      <w:lvlJc w:val="left"/>
      <w:pPr>
        <w:ind w:left="144" w:hanging="144"/>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30C3514"/>
    <w:multiLevelType w:val="multilevel"/>
    <w:tmpl w:val="DBB2D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2F543A"/>
    <w:multiLevelType w:val="multilevel"/>
    <w:tmpl w:val="D93421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58514413">
    <w:abstractNumId w:val="1"/>
  </w:num>
  <w:num w:numId="2" w16cid:durableId="965349578">
    <w:abstractNumId w:val="0"/>
  </w:num>
  <w:num w:numId="3" w16cid:durableId="346175309">
    <w:abstractNumId w:val="3"/>
  </w:num>
  <w:num w:numId="4" w16cid:durableId="291832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38"/>
    <w:rsid w:val="0007033E"/>
    <w:rsid w:val="000756BA"/>
    <w:rsid w:val="000B3F2F"/>
    <w:rsid w:val="000E4E5D"/>
    <w:rsid w:val="00117940"/>
    <w:rsid w:val="00166F3D"/>
    <w:rsid w:val="001D5F68"/>
    <w:rsid w:val="001F7AC4"/>
    <w:rsid w:val="00250BB1"/>
    <w:rsid w:val="002646F0"/>
    <w:rsid w:val="00347BC4"/>
    <w:rsid w:val="0038257E"/>
    <w:rsid w:val="003E2EED"/>
    <w:rsid w:val="00427A35"/>
    <w:rsid w:val="005059BA"/>
    <w:rsid w:val="00544899"/>
    <w:rsid w:val="005456AD"/>
    <w:rsid w:val="00581201"/>
    <w:rsid w:val="005B5486"/>
    <w:rsid w:val="005F7D84"/>
    <w:rsid w:val="006A3D68"/>
    <w:rsid w:val="00712653"/>
    <w:rsid w:val="007B3879"/>
    <w:rsid w:val="00837D38"/>
    <w:rsid w:val="00853217"/>
    <w:rsid w:val="008637A2"/>
    <w:rsid w:val="00864883"/>
    <w:rsid w:val="0087072B"/>
    <w:rsid w:val="008C16D9"/>
    <w:rsid w:val="00907FA2"/>
    <w:rsid w:val="00920884"/>
    <w:rsid w:val="0095255B"/>
    <w:rsid w:val="009A2015"/>
    <w:rsid w:val="00A375BC"/>
    <w:rsid w:val="00AB3CD9"/>
    <w:rsid w:val="00AE2FC2"/>
    <w:rsid w:val="00B10B65"/>
    <w:rsid w:val="00B630E6"/>
    <w:rsid w:val="00B76AF1"/>
    <w:rsid w:val="00B76F25"/>
    <w:rsid w:val="00B86231"/>
    <w:rsid w:val="00B93871"/>
    <w:rsid w:val="00BB0627"/>
    <w:rsid w:val="00BC0F78"/>
    <w:rsid w:val="00BE5628"/>
    <w:rsid w:val="00C108AB"/>
    <w:rsid w:val="00C14310"/>
    <w:rsid w:val="00C70FBC"/>
    <w:rsid w:val="00C777DF"/>
    <w:rsid w:val="00CF2C6D"/>
    <w:rsid w:val="00D00780"/>
    <w:rsid w:val="00D4069A"/>
    <w:rsid w:val="00D82FB9"/>
    <w:rsid w:val="00DA7688"/>
    <w:rsid w:val="00DB38A3"/>
    <w:rsid w:val="00DC3413"/>
    <w:rsid w:val="00E850EA"/>
    <w:rsid w:val="00EB69F3"/>
    <w:rsid w:val="00F112C8"/>
    <w:rsid w:val="00F230E2"/>
    <w:rsid w:val="00F26F10"/>
    <w:rsid w:val="00F7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61D3"/>
  <w15:docId w15:val="{654FD9B1-1D93-4756-BBC2-D5C453DD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color w:val="404040"/>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80"/>
      <w:outlineLvl w:val="0"/>
    </w:pPr>
    <w:rPr>
      <w:b/>
      <w:color w:val="262626"/>
      <w:sz w:val="24"/>
      <w:szCs w:val="24"/>
    </w:rPr>
  </w:style>
  <w:style w:type="paragraph" w:styleId="Heading2">
    <w:name w:val="heading 2"/>
    <w:basedOn w:val="Normal"/>
    <w:next w:val="Normal"/>
    <w:link w:val="Heading2Char"/>
    <w:uiPriority w:val="9"/>
    <w:unhideWhenUsed/>
    <w:qFormat/>
    <w:pPr>
      <w:keepNext/>
      <w:keepLines/>
      <w:spacing w:before="200" w:after="80"/>
      <w:outlineLvl w:val="1"/>
    </w:pPr>
    <w:rPr>
      <w:b/>
      <w:color w:val="B7332E"/>
    </w:rPr>
  </w:style>
  <w:style w:type="paragraph" w:styleId="Heading3">
    <w:name w:val="heading 3"/>
    <w:basedOn w:val="Normal"/>
    <w:next w:val="Normal"/>
    <w:uiPriority w:val="9"/>
    <w:semiHidden/>
    <w:unhideWhenUsed/>
    <w:qFormat/>
    <w:pPr>
      <w:keepNext/>
      <w:keepLines/>
      <w:spacing w:before="40" w:after="0"/>
      <w:outlineLvl w:val="2"/>
    </w:pPr>
    <w:rPr>
      <w:color w:val="79221E"/>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B7332E"/>
    </w:rPr>
  </w:style>
  <w:style w:type="paragraph" w:styleId="Heading5">
    <w:name w:val="heading 5"/>
    <w:basedOn w:val="Normal"/>
    <w:next w:val="Normal"/>
    <w:uiPriority w:val="9"/>
    <w:semiHidden/>
    <w:unhideWhenUsed/>
    <w:qFormat/>
    <w:pPr>
      <w:keepNext/>
      <w:keepLines/>
      <w:spacing w:before="40" w:after="0"/>
      <w:outlineLvl w:val="4"/>
    </w:pPr>
    <w:rPr>
      <w:color w:val="B7332E"/>
    </w:rPr>
  </w:style>
  <w:style w:type="paragraph" w:styleId="Heading6">
    <w:name w:val="heading 6"/>
    <w:basedOn w:val="Normal"/>
    <w:next w:val="Normal"/>
    <w:uiPriority w:val="9"/>
    <w:semiHidden/>
    <w:unhideWhenUsed/>
    <w:qFormat/>
    <w:pPr>
      <w:keepNext/>
      <w:keepLines/>
      <w:spacing w:before="40" w:after="0"/>
      <w:outlineLvl w:val="5"/>
    </w:pPr>
    <w:rPr>
      <w:color w:val="79221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b/>
      <w:color w:val="B7332E"/>
      <w:sz w:val="44"/>
      <w:szCs w:val="44"/>
    </w:rPr>
  </w:style>
  <w:style w:type="paragraph" w:styleId="Subtitle">
    <w:name w:val="Subtitle"/>
    <w:basedOn w:val="Normal"/>
    <w:next w:val="Normal"/>
    <w:uiPriority w:val="11"/>
    <w:qFormat/>
    <w:pPr>
      <w:spacing w:after="800"/>
    </w:pPr>
    <w:rPr>
      <w:b/>
      <w:color w:val="262626"/>
      <w:sz w:val="24"/>
      <w:szCs w:val="24"/>
    </w:rPr>
  </w:style>
  <w:style w:type="table" w:customStyle="1" w:styleId="a">
    <w:basedOn w:val="TableNormal"/>
    <w:pPr>
      <w:spacing w:before="80" w:after="0"/>
    </w:pPr>
    <w:rPr>
      <w:b/>
      <w:color w:val="000000"/>
    </w:rPr>
    <w:tblPr>
      <w:tblStyleRowBandSize w:val="1"/>
      <w:tblStyleColBandSize w:val="1"/>
      <w:tblCellMar>
        <w:left w:w="115" w:type="dxa"/>
        <w:right w:w="115" w:type="dxa"/>
      </w:tblCellMar>
    </w:tblPr>
    <w:tcPr>
      <w:shd w:val="clear" w:color="auto" w:fill="auto"/>
    </w:tcPr>
    <w:tblStylePr w:type="firstRow">
      <w:pPr>
        <w:spacing w:after="0"/>
      </w:pPr>
      <w:rPr>
        <w:rFonts w:ascii="Trebuchet MS" w:eastAsia="Trebuchet MS" w:hAnsi="Trebuchet MS" w:cs="Trebuchet MS"/>
        <w:b/>
        <w:color w:val="B7332E"/>
        <w:sz w:val="22"/>
        <w:szCs w:val="22"/>
      </w:rPr>
    </w:tblStylePr>
  </w:style>
  <w:style w:type="table" w:customStyle="1" w:styleId="a0">
    <w:basedOn w:val="TableNormal"/>
    <w:pPr>
      <w:spacing w:before="80" w:after="0"/>
    </w:pPr>
    <w:rPr>
      <w:b/>
      <w:color w:val="000000"/>
    </w:rPr>
    <w:tblPr>
      <w:tblStyleRowBandSize w:val="1"/>
      <w:tblStyleColBandSize w:val="1"/>
      <w:tblCellMar>
        <w:left w:w="115" w:type="dxa"/>
        <w:right w:w="115" w:type="dxa"/>
      </w:tblCellMar>
    </w:tblPr>
    <w:tcPr>
      <w:shd w:val="clear" w:color="auto" w:fill="auto"/>
    </w:tcPr>
    <w:tblStylePr w:type="firstRow">
      <w:pPr>
        <w:spacing w:before="0" w:after="0"/>
      </w:pPr>
      <w:rPr>
        <w:rFonts w:ascii="Trebuchet MS" w:eastAsia="Trebuchet MS" w:hAnsi="Trebuchet MS" w:cs="Trebuchet MS"/>
        <w:b/>
        <w:color w:val="B7332E"/>
        <w:sz w:val="22"/>
        <w:szCs w:val="22"/>
      </w:rPr>
      <w:tblPr/>
      <w:tcPr>
        <w:tcBorders>
          <w:top w:val="nil"/>
          <w:left w:val="nil"/>
          <w:bottom w:val="single" w:sz="4" w:space="0" w:color="B7332E"/>
          <w:right w:val="nil"/>
          <w:insideH w:val="nil"/>
          <w:insideV w:val="nil"/>
        </w:tcBorders>
      </w:tcPr>
    </w:tblStylePr>
    <w:tblStylePr w:type="firstCol">
      <w:rPr>
        <w:b/>
        <w:color w:val="262626"/>
      </w:rPr>
    </w:tblStylePr>
  </w:style>
  <w:style w:type="table" w:customStyle="1" w:styleId="a1">
    <w:basedOn w:val="TableNormal"/>
    <w:pPr>
      <w:spacing w:before="80" w:after="0"/>
    </w:pPr>
    <w:rPr>
      <w:b/>
      <w:color w:val="000000"/>
    </w:rPr>
    <w:tblPr>
      <w:tblStyleRowBandSize w:val="1"/>
      <w:tblStyleColBandSize w:val="1"/>
      <w:tblCellMar>
        <w:left w:w="115" w:type="dxa"/>
        <w:right w:w="115" w:type="dxa"/>
      </w:tblCellMar>
    </w:tblPr>
    <w:tcPr>
      <w:shd w:val="clear" w:color="auto" w:fill="auto"/>
    </w:tcPr>
    <w:tblStylePr w:type="firstRow">
      <w:pPr>
        <w:spacing w:before="0" w:after="0"/>
      </w:pPr>
      <w:rPr>
        <w:rFonts w:ascii="Trebuchet MS" w:eastAsia="Trebuchet MS" w:hAnsi="Trebuchet MS" w:cs="Trebuchet MS"/>
        <w:b/>
        <w:color w:val="B7332E"/>
        <w:sz w:val="22"/>
        <w:szCs w:val="22"/>
      </w:rPr>
      <w:tblPr/>
      <w:tcPr>
        <w:tcBorders>
          <w:top w:val="nil"/>
          <w:left w:val="nil"/>
          <w:bottom w:val="single" w:sz="4" w:space="0" w:color="B7332E"/>
          <w:right w:val="nil"/>
          <w:insideH w:val="nil"/>
          <w:insideV w:val="nil"/>
        </w:tcBorders>
      </w:tcPr>
    </w:tblStylePr>
    <w:tblStylePr w:type="firstCol">
      <w:rPr>
        <w:b/>
        <w:color w:val="262626"/>
      </w:rPr>
    </w:tblStylePr>
  </w:style>
  <w:style w:type="table" w:customStyle="1" w:styleId="a2">
    <w:basedOn w:val="TableNormal"/>
    <w:pPr>
      <w:spacing w:after="0"/>
    </w:pPr>
    <w:tblPr>
      <w:tblStyleRowBandSize w:val="1"/>
      <w:tblStyleColBandSize w:val="1"/>
    </w:tblPr>
  </w:style>
  <w:style w:type="character" w:customStyle="1" w:styleId="Heading2Char">
    <w:name w:val="Heading 2 Char"/>
    <w:basedOn w:val="DefaultParagraphFont"/>
    <w:link w:val="Heading2"/>
    <w:uiPriority w:val="9"/>
    <w:rsid w:val="003E2EED"/>
    <w:rPr>
      <w:b/>
      <w:color w:val="B733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office.com/r/0fhXYWhwfY"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1462</Words>
  <Characters>8335</Characters>
  <Application>Microsoft Office Word</Application>
  <DocSecurity>0</DocSecurity>
  <Lines>69</Lines>
  <Paragraphs>19</Paragraphs>
  <ScaleCrop>false</ScaleCrop>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Jackson, Latanya</cp:lastModifiedBy>
  <cp:revision>33</cp:revision>
  <dcterms:created xsi:type="dcterms:W3CDTF">2024-04-05T15:32:00Z</dcterms:created>
  <dcterms:modified xsi:type="dcterms:W3CDTF">2024-07-31T15:12:00Z</dcterms:modified>
</cp:coreProperties>
</file>